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71" w:rsidRPr="002B3FCA" w:rsidRDefault="007D5471" w:rsidP="002B3FCA">
      <w:pPr>
        <w:pageBreakBefore/>
        <w:spacing w:line="276" w:lineRule="auto"/>
        <w:jc w:val="both"/>
        <w:rPr>
          <w:b/>
          <w:sz w:val="24"/>
        </w:rPr>
      </w:pPr>
      <w:r w:rsidRPr="002B3FCA">
        <w:rPr>
          <w:b/>
          <w:sz w:val="24"/>
        </w:rPr>
        <w:t>Приложение 1. Техническое задание</w:t>
      </w:r>
    </w:p>
    <w:p w:rsidR="007D5471" w:rsidRPr="002B3FCA" w:rsidRDefault="007D5471" w:rsidP="006E4C70">
      <w:pPr>
        <w:spacing w:line="100" w:lineRule="atLeast"/>
        <w:ind w:right="-1"/>
        <w:rPr>
          <w:bCs/>
          <w:sz w:val="24"/>
        </w:rPr>
      </w:pPr>
    </w:p>
    <w:p w:rsidR="007D5471" w:rsidRPr="002B3FCA" w:rsidRDefault="007D5471" w:rsidP="006E4C70">
      <w:pPr>
        <w:spacing w:line="100" w:lineRule="atLeast"/>
        <w:ind w:right="-1"/>
        <w:jc w:val="center"/>
        <w:rPr>
          <w:b/>
          <w:bCs/>
          <w:sz w:val="24"/>
        </w:rPr>
      </w:pPr>
      <w:r w:rsidRPr="002B3FCA">
        <w:rPr>
          <w:b/>
          <w:bCs/>
          <w:sz w:val="24"/>
        </w:rPr>
        <w:t>ТЕХНИЧЕСКОЕ ЗАДАНИЕ</w:t>
      </w:r>
    </w:p>
    <w:p w:rsidR="007D5471" w:rsidRPr="002B3FCA" w:rsidRDefault="00B617D0" w:rsidP="0041555F">
      <w:pPr>
        <w:spacing w:line="100" w:lineRule="atLeast"/>
        <w:ind w:right="-1"/>
        <w:jc w:val="center"/>
        <w:rPr>
          <w:b/>
          <w:bCs/>
          <w:sz w:val="24"/>
        </w:rPr>
      </w:pPr>
      <w:r w:rsidRPr="002B3FCA">
        <w:rPr>
          <w:b/>
          <w:bCs/>
          <w:sz w:val="24"/>
        </w:rPr>
        <w:t>на поставку</w:t>
      </w:r>
      <w:r w:rsidR="0041555F" w:rsidRPr="002B3FCA">
        <w:rPr>
          <w:b/>
          <w:bCs/>
          <w:sz w:val="24"/>
        </w:rPr>
        <w:t xml:space="preserve"> </w:t>
      </w:r>
      <w:r w:rsidR="003315C0">
        <w:rPr>
          <w:b/>
          <w:bCs/>
          <w:sz w:val="24"/>
        </w:rPr>
        <w:t>балок ДШ</w:t>
      </w:r>
    </w:p>
    <w:p w:rsidR="0041555F" w:rsidRPr="002B3FCA" w:rsidRDefault="0041555F" w:rsidP="002B3FCA">
      <w:pPr>
        <w:spacing w:line="100" w:lineRule="atLeast"/>
        <w:ind w:right="-1"/>
        <w:rPr>
          <w:bCs/>
          <w:sz w:val="24"/>
        </w:rPr>
      </w:pPr>
    </w:p>
    <w:p w:rsidR="00D51380" w:rsidRPr="002B3FCA" w:rsidRDefault="007D5471" w:rsidP="002B3FCA">
      <w:pPr>
        <w:numPr>
          <w:ilvl w:val="0"/>
          <w:numId w:val="6"/>
        </w:numPr>
        <w:spacing w:line="100" w:lineRule="atLeast"/>
        <w:ind w:left="709" w:hanging="709"/>
        <w:jc w:val="both"/>
        <w:rPr>
          <w:sz w:val="24"/>
        </w:rPr>
      </w:pPr>
      <w:bookmarkStart w:id="0" w:name="_Hlk21287772"/>
      <w:r w:rsidRPr="002B3FCA">
        <w:rPr>
          <w:b/>
          <w:bCs/>
          <w:sz w:val="24"/>
        </w:rPr>
        <w:t>Предмет договора:</w:t>
      </w:r>
      <w:r w:rsidR="003A47FC" w:rsidRPr="002B3FCA">
        <w:rPr>
          <w:sz w:val="24"/>
        </w:rPr>
        <w:t xml:space="preserve"> </w:t>
      </w:r>
      <w:bookmarkEnd w:id="0"/>
      <w:r w:rsidR="008173C4" w:rsidRPr="002B3FCA">
        <w:rPr>
          <w:sz w:val="24"/>
        </w:rPr>
        <w:t xml:space="preserve">поставка </w:t>
      </w:r>
      <w:r w:rsidR="003315C0">
        <w:rPr>
          <w:sz w:val="24"/>
        </w:rPr>
        <w:t>балок ДШ</w:t>
      </w:r>
    </w:p>
    <w:p w:rsidR="00594264" w:rsidRPr="002B3FCA" w:rsidRDefault="00594264" w:rsidP="00D51380">
      <w:pPr>
        <w:spacing w:line="100" w:lineRule="atLeast"/>
        <w:rPr>
          <w:sz w:val="24"/>
        </w:rPr>
      </w:pPr>
    </w:p>
    <w:p w:rsidR="005847FA" w:rsidRPr="002B3FCA" w:rsidRDefault="007D5471" w:rsidP="009462FA">
      <w:pPr>
        <w:numPr>
          <w:ilvl w:val="0"/>
          <w:numId w:val="6"/>
        </w:numPr>
        <w:spacing w:after="240" w:line="100" w:lineRule="atLeast"/>
        <w:ind w:left="709" w:hanging="709"/>
        <w:rPr>
          <w:b/>
          <w:bCs/>
          <w:sz w:val="24"/>
        </w:rPr>
      </w:pPr>
      <w:r w:rsidRPr="002B3FCA">
        <w:rPr>
          <w:b/>
          <w:bCs/>
          <w:sz w:val="24"/>
        </w:rPr>
        <w:t>Перечень необходимого то</w:t>
      </w:r>
      <w:r w:rsidR="00594264" w:rsidRPr="002B3FCA">
        <w:rPr>
          <w:b/>
          <w:bCs/>
          <w:sz w:val="24"/>
        </w:rPr>
        <w:t>в</w:t>
      </w:r>
      <w:r w:rsidR="005847FA" w:rsidRPr="002B3FCA">
        <w:rPr>
          <w:b/>
          <w:bCs/>
          <w:sz w:val="24"/>
        </w:rPr>
        <w:t>ара:</w:t>
      </w:r>
    </w:p>
    <w:tbl>
      <w:tblPr>
        <w:tblW w:w="475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694"/>
        <w:gridCol w:w="2171"/>
        <w:gridCol w:w="1781"/>
        <w:gridCol w:w="4307"/>
        <w:gridCol w:w="763"/>
        <w:gridCol w:w="2280"/>
      </w:tblGrid>
      <w:tr w:rsidR="00685772" w:rsidRPr="00685772" w:rsidTr="006A7A6A">
        <w:trPr>
          <w:trHeight w:val="1247"/>
        </w:trPr>
        <w:tc>
          <w:tcPr>
            <w:tcW w:w="212" w:type="pct"/>
            <w:shd w:val="clear" w:color="auto" w:fill="auto"/>
            <w:vAlign w:val="center"/>
          </w:tcPr>
          <w:p w:rsidR="00685772" w:rsidRPr="00685772" w:rsidRDefault="00685772" w:rsidP="00685772">
            <w:pPr>
              <w:jc w:val="center"/>
              <w:rPr>
                <w:b/>
                <w:bCs/>
                <w:color w:val="000000"/>
                <w:sz w:val="22"/>
                <w:szCs w:val="22"/>
              </w:rPr>
            </w:pPr>
            <w:r w:rsidRPr="00685772">
              <w:rPr>
                <w:b/>
                <w:bCs/>
                <w:color w:val="000000"/>
                <w:sz w:val="22"/>
                <w:szCs w:val="22"/>
              </w:rPr>
              <w:t>п/п</w:t>
            </w:r>
          </w:p>
        </w:tc>
        <w:tc>
          <w:tcPr>
            <w:tcW w:w="624" w:type="pct"/>
            <w:vAlign w:val="center"/>
          </w:tcPr>
          <w:p w:rsidR="00685772" w:rsidRPr="00685772" w:rsidRDefault="00685772" w:rsidP="00685772">
            <w:pPr>
              <w:jc w:val="center"/>
              <w:rPr>
                <w:b/>
                <w:bCs/>
                <w:sz w:val="22"/>
                <w:szCs w:val="22"/>
              </w:rPr>
            </w:pPr>
            <w:r w:rsidRPr="00685772">
              <w:rPr>
                <w:b/>
                <w:bCs/>
                <w:sz w:val="22"/>
                <w:szCs w:val="22"/>
              </w:rPr>
              <w:t>Наименование товара</w:t>
            </w:r>
          </w:p>
        </w:tc>
        <w:tc>
          <w:tcPr>
            <w:tcW w:w="800" w:type="pct"/>
            <w:shd w:val="clear" w:color="auto" w:fill="auto"/>
            <w:vAlign w:val="center"/>
          </w:tcPr>
          <w:p w:rsidR="00685772" w:rsidRPr="00685772" w:rsidRDefault="00685772" w:rsidP="00685772">
            <w:pPr>
              <w:jc w:val="center"/>
              <w:rPr>
                <w:b/>
                <w:bCs/>
                <w:color w:val="000000"/>
                <w:sz w:val="22"/>
                <w:szCs w:val="22"/>
              </w:rPr>
            </w:pPr>
            <w:r w:rsidRPr="00685772">
              <w:rPr>
                <w:b/>
                <w:bCs/>
                <w:color w:val="000000"/>
                <w:sz w:val="22"/>
                <w:szCs w:val="22"/>
              </w:rPr>
              <w:t xml:space="preserve">Обозначение </w:t>
            </w:r>
            <w:r w:rsidR="006A7A6A">
              <w:rPr>
                <w:b/>
                <w:bCs/>
                <w:color w:val="000000"/>
                <w:sz w:val="22"/>
                <w:szCs w:val="22"/>
              </w:rPr>
              <w:t xml:space="preserve">товара АО </w:t>
            </w:r>
            <w:r w:rsidRPr="00685772">
              <w:rPr>
                <w:b/>
                <w:bCs/>
                <w:color w:val="000000"/>
                <w:sz w:val="22"/>
                <w:szCs w:val="22"/>
              </w:rPr>
              <w:t>«ЩЛЗ» (чертежный номер*)</w:t>
            </w:r>
          </w:p>
        </w:tc>
        <w:tc>
          <w:tcPr>
            <w:tcW w:w="656" w:type="pct"/>
            <w:vAlign w:val="center"/>
          </w:tcPr>
          <w:p w:rsidR="00685772" w:rsidRPr="00685772" w:rsidRDefault="00685772" w:rsidP="00685772">
            <w:pPr>
              <w:jc w:val="center"/>
              <w:rPr>
                <w:b/>
                <w:bCs/>
                <w:sz w:val="22"/>
                <w:szCs w:val="22"/>
              </w:rPr>
            </w:pPr>
            <w:r w:rsidRPr="00685772">
              <w:rPr>
                <w:b/>
                <w:bCs/>
                <w:sz w:val="22"/>
                <w:szCs w:val="22"/>
              </w:rPr>
              <w:t>Артикул 1С, штрих-код</w:t>
            </w:r>
          </w:p>
        </w:tc>
        <w:tc>
          <w:tcPr>
            <w:tcW w:w="1587" w:type="pct"/>
            <w:vAlign w:val="center"/>
          </w:tcPr>
          <w:p w:rsidR="00685772" w:rsidRPr="00685772" w:rsidRDefault="00685772" w:rsidP="00685772">
            <w:pPr>
              <w:jc w:val="center"/>
              <w:rPr>
                <w:b/>
                <w:bCs/>
                <w:sz w:val="22"/>
                <w:szCs w:val="22"/>
              </w:rPr>
            </w:pPr>
            <w:r w:rsidRPr="00685772">
              <w:rPr>
                <w:b/>
                <w:bCs/>
                <w:sz w:val="22"/>
                <w:szCs w:val="22"/>
              </w:rPr>
              <w:t>Технические требование к изделию</w:t>
            </w:r>
          </w:p>
        </w:tc>
        <w:tc>
          <w:tcPr>
            <w:tcW w:w="281" w:type="pct"/>
            <w:vAlign w:val="center"/>
          </w:tcPr>
          <w:p w:rsidR="00685772" w:rsidRPr="00685772" w:rsidRDefault="00685772" w:rsidP="00685772">
            <w:pPr>
              <w:jc w:val="center"/>
              <w:rPr>
                <w:b/>
                <w:bCs/>
                <w:sz w:val="22"/>
                <w:szCs w:val="22"/>
              </w:rPr>
            </w:pPr>
            <w:r w:rsidRPr="00685772">
              <w:rPr>
                <w:b/>
                <w:bCs/>
                <w:sz w:val="22"/>
                <w:szCs w:val="22"/>
              </w:rPr>
              <w:t>Ед. изм.</w:t>
            </w:r>
          </w:p>
        </w:tc>
        <w:tc>
          <w:tcPr>
            <w:tcW w:w="840" w:type="pct"/>
            <w:vAlign w:val="center"/>
          </w:tcPr>
          <w:p w:rsidR="00685772" w:rsidRPr="00685772" w:rsidRDefault="00685772" w:rsidP="00685772">
            <w:pPr>
              <w:jc w:val="center"/>
              <w:rPr>
                <w:b/>
                <w:bCs/>
                <w:sz w:val="22"/>
                <w:szCs w:val="22"/>
              </w:rPr>
            </w:pPr>
            <w:r w:rsidRPr="00685772">
              <w:rPr>
                <w:b/>
                <w:bCs/>
                <w:sz w:val="22"/>
                <w:szCs w:val="22"/>
              </w:rPr>
              <w:t>Ориентировочный среднемесячный объем закупки</w:t>
            </w:r>
          </w:p>
        </w:tc>
      </w:tr>
      <w:tr w:rsidR="00685772" w:rsidRPr="00685772" w:rsidTr="006A7A6A">
        <w:trPr>
          <w:trHeight w:val="1391"/>
        </w:trPr>
        <w:tc>
          <w:tcPr>
            <w:tcW w:w="212" w:type="pct"/>
            <w:shd w:val="clear" w:color="auto" w:fill="auto"/>
            <w:vAlign w:val="center"/>
          </w:tcPr>
          <w:p w:rsidR="00685772" w:rsidRPr="00685772" w:rsidRDefault="00685772" w:rsidP="00841AFD">
            <w:pPr>
              <w:jc w:val="center"/>
              <w:rPr>
                <w:bCs/>
                <w:color w:val="000000"/>
                <w:sz w:val="22"/>
                <w:szCs w:val="22"/>
              </w:rPr>
            </w:pPr>
            <w:r w:rsidRPr="00685772">
              <w:rPr>
                <w:bCs/>
                <w:color w:val="000000"/>
                <w:sz w:val="22"/>
                <w:szCs w:val="22"/>
              </w:rPr>
              <w:t>1</w:t>
            </w:r>
          </w:p>
        </w:tc>
        <w:tc>
          <w:tcPr>
            <w:tcW w:w="624" w:type="pct"/>
            <w:vAlign w:val="center"/>
          </w:tcPr>
          <w:p w:rsidR="00685772" w:rsidRPr="00685772" w:rsidRDefault="00685772" w:rsidP="00685772">
            <w:pPr>
              <w:rPr>
                <w:bCs/>
                <w:sz w:val="22"/>
                <w:szCs w:val="22"/>
              </w:rPr>
            </w:pPr>
            <w:r w:rsidRPr="00685772">
              <w:rPr>
                <w:bCs/>
                <w:sz w:val="22"/>
                <w:szCs w:val="22"/>
              </w:rPr>
              <w:t>Балка ДШ</w:t>
            </w:r>
          </w:p>
        </w:tc>
        <w:tc>
          <w:tcPr>
            <w:tcW w:w="800" w:type="pct"/>
            <w:shd w:val="clear" w:color="auto" w:fill="auto"/>
            <w:vAlign w:val="center"/>
          </w:tcPr>
          <w:p w:rsidR="00685772" w:rsidRPr="00685772" w:rsidRDefault="00685772" w:rsidP="00841AFD">
            <w:pPr>
              <w:rPr>
                <w:bCs/>
                <w:sz w:val="22"/>
                <w:szCs w:val="22"/>
              </w:rPr>
            </w:pPr>
            <w:r w:rsidRPr="00685772">
              <w:rPr>
                <w:bCs/>
                <w:sz w:val="22"/>
                <w:szCs w:val="22"/>
              </w:rPr>
              <w:t>0411Е.06.05.000-07 (проемы 650, 700)</w:t>
            </w:r>
          </w:p>
        </w:tc>
        <w:tc>
          <w:tcPr>
            <w:tcW w:w="656" w:type="pct"/>
            <w:vAlign w:val="center"/>
          </w:tcPr>
          <w:p w:rsidR="00685772" w:rsidRDefault="00685772" w:rsidP="00685772">
            <w:pPr>
              <w:rPr>
                <w:bCs/>
                <w:sz w:val="22"/>
                <w:szCs w:val="22"/>
              </w:rPr>
            </w:pPr>
            <w:r>
              <w:rPr>
                <w:bCs/>
                <w:sz w:val="22"/>
                <w:szCs w:val="22"/>
              </w:rPr>
              <w:t>Артикул 1С:</w:t>
            </w:r>
            <w:r w:rsidR="005268A7">
              <w:t xml:space="preserve"> </w:t>
            </w:r>
            <w:r w:rsidR="005268A7" w:rsidRPr="005268A7">
              <w:rPr>
                <w:bCs/>
                <w:sz w:val="22"/>
                <w:szCs w:val="22"/>
              </w:rPr>
              <w:t>158980</w:t>
            </w:r>
          </w:p>
          <w:p w:rsidR="005268A7" w:rsidRDefault="005268A7" w:rsidP="00685772">
            <w:pPr>
              <w:rPr>
                <w:bCs/>
                <w:sz w:val="22"/>
                <w:szCs w:val="22"/>
              </w:rPr>
            </w:pPr>
          </w:p>
          <w:p w:rsidR="00685772" w:rsidRPr="00685772" w:rsidRDefault="00685772" w:rsidP="00685772">
            <w:pPr>
              <w:rPr>
                <w:b/>
                <w:i/>
                <w:sz w:val="22"/>
                <w:szCs w:val="22"/>
                <w:u w:val="single"/>
              </w:rPr>
            </w:pPr>
            <w:r>
              <w:rPr>
                <w:bCs/>
                <w:sz w:val="22"/>
                <w:szCs w:val="22"/>
              </w:rPr>
              <w:t xml:space="preserve">Штрих-код: </w:t>
            </w:r>
            <w:r w:rsidRPr="00685772">
              <w:rPr>
                <w:bCs/>
                <w:sz w:val="22"/>
                <w:szCs w:val="22"/>
              </w:rPr>
              <w:t>2000000006918</w:t>
            </w:r>
          </w:p>
        </w:tc>
        <w:tc>
          <w:tcPr>
            <w:tcW w:w="1587" w:type="pct"/>
            <w:vMerge w:val="restart"/>
          </w:tcPr>
          <w:p w:rsidR="00685772" w:rsidRPr="00685772" w:rsidRDefault="00685772" w:rsidP="009462FA">
            <w:pPr>
              <w:jc w:val="both"/>
              <w:rPr>
                <w:b/>
                <w:i/>
                <w:sz w:val="22"/>
                <w:szCs w:val="22"/>
                <w:u w:val="single"/>
              </w:rPr>
            </w:pPr>
            <w:r w:rsidRPr="00685772">
              <w:rPr>
                <w:b/>
                <w:i/>
                <w:sz w:val="22"/>
                <w:szCs w:val="22"/>
                <w:u w:val="single"/>
              </w:rPr>
              <w:t>Описание изделий:</w:t>
            </w:r>
          </w:p>
          <w:p w:rsidR="00685772" w:rsidRPr="00685772" w:rsidRDefault="00685772" w:rsidP="009462FA">
            <w:pPr>
              <w:spacing w:after="120"/>
              <w:jc w:val="both"/>
              <w:rPr>
                <w:sz w:val="22"/>
                <w:szCs w:val="22"/>
              </w:rPr>
            </w:pPr>
            <w:r w:rsidRPr="00685772">
              <w:rPr>
                <w:sz w:val="22"/>
                <w:szCs w:val="22"/>
              </w:rPr>
              <w:t xml:space="preserve">Балка ДШ являются сборочной единицей, входящей в состав двери шахты лифта </w:t>
            </w:r>
            <w:proofErr w:type="spellStart"/>
            <w:r w:rsidRPr="00685772">
              <w:rPr>
                <w:sz w:val="22"/>
                <w:szCs w:val="22"/>
              </w:rPr>
              <w:t>лифта</w:t>
            </w:r>
            <w:proofErr w:type="spellEnd"/>
            <w:r w:rsidRPr="00685772">
              <w:rPr>
                <w:sz w:val="22"/>
                <w:szCs w:val="22"/>
              </w:rPr>
              <w:t>. Двери шахты лифта предназначены для безопасного пользования лифтом и исключения доступа в шахту лифта.</w:t>
            </w:r>
          </w:p>
          <w:p w:rsidR="00685772" w:rsidRPr="00685772" w:rsidRDefault="00685772" w:rsidP="009462FA">
            <w:pPr>
              <w:jc w:val="both"/>
              <w:rPr>
                <w:b/>
                <w:i/>
                <w:sz w:val="22"/>
                <w:szCs w:val="22"/>
                <w:u w:val="single"/>
              </w:rPr>
            </w:pPr>
            <w:r w:rsidRPr="00685772">
              <w:rPr>
                <w:b/>
                <w:i/>
                <w:sz w:val="22"/>
                <w:szCs w:val="22"/>
                <w:u w:val="single"/>
              </w:rPr>
              <w:t>Состав поставки:</w:t>
            </w:r>
          </w:p>
          <w:p w:rsidR="00685772" w:rsidRPr="00685772" w:rsidRDefault="00685772" w:rsidP="009462FA">
            <w:pPr>
              <w:pStyle w:val="af4"/>
              <w:numPr>
                <w:ilvl w:val="0"/>
                <w:numId w:val="28"/>
              </w:numPr>
              <w:jc w:val="both"/>
              <w:rPr>
                <w:sz w:val="22"/>
                <w:szCs w:val="22"/>
              </w:rPr>
            </w:pPr>
            <w:r w:rsidRPr="00685772">
              <w:rPr>
                <w:sz w:val="22"/>
                <w:szCs w:val="22"/>
              </w:rPr>
              <w:t>Балка ДШ</w:t>
            </w:r>
          </w:p>
          <w:p w:rsidR="00685772" w:rsidRPr="00685772" w:rsidRDefault="00685772" w:rsidP="009462FA">
            <w:pPr>
              <w:pStyle w:val="af4"/>
              <w:numPr>
                <w:ilvl w:val="0"/>
                <w:numId w:val="28"/>
              </w:numPr>
              <w:jc w:val="both"/>
              <w:rPr>
                <w:sz w:val="22"/>
                <w:szCs w:val="22"/>
              </w:rPr>
            </w:pPr>
            <w:r w:rsidRPr="00685772">
              <w:rPr>
                <w:sz w:val="22"/>
                <w:szCs w:val="22"/>
              </w:rPr>
              <w:t>Декларация качества на партию изделий.</w:t>
            </w:r>
          </w:p>
          <w:p w:rsidR="00685772" w:rsidRPr="00685772" w:rsidRDefault="00685772" w:rsidP="009462FA">
            <w:pPr>
              <w:pStyle w:val="af4"/>
              <w:numPr>
                <w:ilvl w:val="0"/>
                <w:numId w:val="28"/>
              </w:numPr>
              <w:jc w:val="both"/>
              <w:rPr>
                <w:sz w:val="22"/>
                <w:szCs w:val="22"/>
              </w:rPr>
            </w:pPr>
            <w:r w:rsidRPr="00685772">
              <w:rPr>
                <w:sz w:val="22"/>
                <w:szCs w:val="22"/>
              </w:rPr>
              <w:t>В состав поставки не входят шпильки 0411Е.06.05.102 (4 шт.) с крепежом.</w:t>
            </w:r>
          </w:p>
          <w:p w:rsidR="00685772" w:rsidRPr="00685772" w:rsidRDefault="00685772" w:rsidP="009462FA">
            <w:pPr>
              <w:pStyle w:val="af4"/>
              <w:numPr>
                <w:ilvl w:val="0"/>
                <w:numId w:val="28"/>
              </w:numPr>
              <w:jc w:val="both"/>
              <w:rPr>
                <w:sz w:val="22"/>
                <w:szCs w:val="22"/>
              </w:rPr>
            </w:pPr>
            <w:r w:rsidRPr="00685772">
              <w:rPr>
                <w:sz w:val="22"/>
                <w:szCs w:val="22"/>
              </w:rPr>
              <w:t xml:space="preserve">Изделие должно поставляться в собранном виде, согласно КД заказчика или согласованным с заказчиком КД. </w:t>
            </w:r>
          </w:p>
          <w:p w:rsidR="00685772" w:rsidRPr="00685772" w:rsidRDefault="00685772" w:rsidP="009462FA">
            <w:pPr>
              <w:pStyle w:val="af4"/>
              <w:numPr>
                <w:ilvl w:val="0"/>
                <w:numId w:val="28"/>
              </w:numPr>
              <w:spacing w:after="120"/>
              <w:jc w:val="both"/>
              <w:rPr>
                <w:sz w:val="22"/>
                <w:szCs w:val="22"/>
              </w:rPr>
            </w:pPr>
            <w:r w:rsidRPr="00685772">
              <w:rPr>
                <w:sz w:val="22"/>
                <w:szCs w:val="22"/>
              </w:rPr>
              <w:lastRenderedPageBreak/>
              <w:t>Отпирающее устройство 0411Е.06.05.060 (с крепежом) и Скобы 0411Е.06.05.080</w:t>
            </w:r>
            <w:r w:rsidRPr="00685772">
              <w:rPr>
                <w:color w:val="00B050"/>
                <w:sz w:val="22"/>
                <w:szCs w:val="22"/>
              </w:rPr>
              <w:t xml:space="preserve">, </w:t>
            </w:r>
            <w:r w:rsidRPr="00685772">
              <w:rPr>
                <w:sz w:val="22"/>
                <w:szCs w:val="22"/>
              </w:rPr>
              <w:t>0621Е.06.05.080, 0621Е.06.05.080А (с крепежом) допускается не устанавливать на балку, а уложить отдельно в упаковку. При этом, необходимо вложить в упаковку визуальную инструкцию (иллюстрацию) по установке данных узлов к балке ДШ.</w:t>
            </w:r>
          </w:p>
          <w:p w:rsidR="00685772" w:rsidRPr="00685772" w:rsidRDefault="00685772" w:rsidP="009462FA">
            <w:pPr>
              <w:jc w:val="both"/>
              <w:rPr>
                <w:b/>
                <w:i/>
                <w:sz w:val="22"/>
                <w:szCs w:val="22"/>
                <w:u w:val="single"/>
              </w:rPr>
            </w:pPr>
            <w:r w:rsidRPr="00685772">
              <w:rPr>
                <w:b/>
                <w:i/>
                <w:sz w:val="22"/>
                <w:szCs w:val="22"/>
                <w:u w:val="single"/>
              </w:rPr>
              <w:t>Основные требования к изделию:</w:t>
            </w:r>
          </w:p>
          <w:p w:rsidR="00685772" w:rsidRPr="00685772" w:rsidRDefault="00685772" w:rsidP="009462FA">
            <w:pPr>
              <w:pStyle w:val="af4"/>
              <w:numPr>
                <w:ilvl w:val="0"/>
                <w:numId w:val="29"/>
              </w:numPr>
              <w:jc w:val="both"/>
              <w:rPr>
                <w:sz w:val="22"/>
                <w:szCs w:val="22"/>
              </w:rPr>
            </w:pPr>
            <w:r w:rsidRPr="00685772">
              <w:rPr>
                <w:sz w:val="22"/>
                <w:szCs w:val="22"/>
              </w:rPr>
              <w:t>Наличие положительного заключения в протоколе испытаний от испытательного центра АО «ЩЛЗ» на образец изделия.</w:t>
            </w:r>
          </w:p>
          <w:p w:rsidR="00685772" w:rsidRPr="00685772" w:rsidRDefault="00685772" w:rsidP="009462FA">
            <w:pPr>
              <w:pStyle w:val="af4"/>
              <w:numPr>
                <w:ilvl w:val="0"/>
                <w:numId w:val="29"/>
              </w:numPr>
              <w:jc w:val="both"/>
              <w:rPr>
                <w:sz w:val="22"/>
                <w:szCs w:val="22"/>
              </w:rPr>
            </w:pPr>
            <w:r w:rsidRPr="00685772">
              <w:rPr>
                <w:sz w:val="22"/>
                <w:szCs w:val="22"/>
              </w:rPr>
              <w:t>Наличие положительного заключения в протоколе испытаний от испытательного центра АО «ЩЛЗ», на следующие узлы, входящие в состав балки ДШ</w:t>
            </w:r>
          </w:p>
          <w:p w:rsidR="00685772" w:rsidRPr="00685772" w:rsidRDefault="00685772" w:rsidP="009462FA">
            <w:pPr>
              <w:pStyle w:val="af4"/>
              <w:numPr>
                <w:ilvl w:val="0"/>
                <w:numId w:val="24"/>
              </w:numPr>
              <w:suppressAutoHyphens w:val="0"/>
              <w:spacing w:line="276" w:lineRule="auto"/>
              <w:ind w:left="1173" w:hanging="426"/>
              <w:contextualSpacing/>
              <w:jc w:val="both"/>
              <w:rPr>
                <w:sz w:val="22"/>
                <w:szCs w:val="22"/>
              </w:rPr>
            </w:pPr>
            <w:r w:rsidRPr="00685772">
              <w:rPr>
                <w:sz w:val="22"/>
                <w:szCs w:val="22"/>
              </w:rPr>
              <w:t>Ролики ДШ</w:t>
            </w:r>
          </w:p>
          <w:p w:rsidR="00685772" w:rsidRPr="00685772" w:rsidRDefault="00685772" w:rsidP="009462FA">
            <w:pPr>
              <w:pStyle w:val="af4"/>
              <w:numPr>
                <w:ilvl w:val="0"/>
                <w:numId w:val="24"/>
              </w:numPr>
              <w:suppressAutoHyphens w:val="0"/>
              <w:spacing w:line="276" w:lineRule="auto"/>
              <w:ind w:left="1173" w:hanging="426"/>
              <w:contextualSpacing/>
              <w:jc w:val="both"/>
              <w:rPr>
                <w:sz w:val="22"/>
                <w:szCs w:val="22"/>
              </w:rPr>
            </w:pPr>
            <w:r w:rsidRPr="00685772">
              <w:rPr>
                <w:sz w:val="22"/>
                <w:szCs w:val="22"/>
              </w:rPr>
              <w:t>Выключатели ДШ (допускается предоставление на испытание блок контактов ДШ)</w:t>
            </w:r>
          </w:p>
          <w:p w:rsidR="00685772" w:rsidRPr="00685772" w:rsidRDefault="00685772" w:rsidP="009462FA">
            <w:pPr>
              <w:pStyle w:val="af4"/>
              <w:numPr>
                <w:ilvl w:val="0"/>
                <w:numId w:val="24"/>
              </w:numPr>
              <w:suppressAutoHyphens w:val="0"/>
              <w:spacing w:line="276" w:lineRule="auto"/>
              <w:ind w:left="1173" w:hanging="426"/>
              <w:contextualSpacing/>
              <w:jc w:val="both"/>
              <w:rPr>
                <w:sz w:val="22"/>
                <w:szCs w:val="22"/>
              </w:rPr>
            </w:pPr>
            <w:r w:rsidRPr="00685772">
              <w:rPr>
                <w:sz w:val="22"/>
                <w:szCs w:val="22"/>
              </w:rPr>
              <w:t>Отпирающее устройство ДШ 0411Е.06.05.060</w:t>
            </w:r>
          </w:p>
          <w:p w:rsidR="00685772" w:rsidRPr="00685772" w:rsidRDefault="00685772" w:rsidP="009462FA">
            <w:pPr>
              <w:pStyle w:val="af4"/>
              <w:numPr>
                <w:ilvl w:val="0"/>
                <w:numId w:val="24"/>
              </w:numPr>
              <w:suppressAutoHyphens w:val="0"/>
              <w:spacing w:line="276" w:lineRule="auto"/>
              <w:ind w:left="1173" w:hanging="426"/>
              <w:contextualSpacing/>
              <w:jc w:val="both"/>
              <w:rPr>
                <w:sz w:val="22"/>
                <w:szCs w:val="22"/>
              </w:rPr>
            </w:pPr>
            <w:r w:rsidRPr="00685772">
              <w:rPr>
                <w:sz w:val="22"/>
                <w:szCs w:val="22"/>
              </w:rPr>
              <w:lastRenderedPageBreak/>
              <w:t>Защёлка в сборе 0411Е.06.05.080А</w:t>
            </w:r>
          </w:p>
          <w:p w:rsidR="00685772" w:rsidRPr="00685772" w:rsidRDefault="00685772" w:rsidP="009462FA">
            <w:pPr>
              <w:pStyle w:val="af4"/>
              <w:numPr>
                <w:ilvl w:val="0"/>
                <w:numId w:val="24"/>
              </w:numPr>
              <w:suppressAutoHyphens w:val="0"/>
              <w:spacing w:after="120" w:line="276" w:lineRule="auto"/>
              <w:ind w:left="1173" w:hanging="426"/>
              <w:contextualSpacing/>
              <w:jc w:val="both"/>
              <w:rPr>
                <w:sz w:val="22"/>
                <w:szCs w:val="22"/>
              </w:rPr>
            </w:pPr>
            <w:r w:rsidRPr="00685772">
              <w:rPr>
                <w:sz w:val="22"/>
                <w:szCs w:val="22"/>
              </w:rPr>
              <w:t>Кронштейн в сборе 0411Е.06.05.070А</w:t>
            </w:r>
          </w:p>
          <w:p w:rsidR="00685772" w:rsidRPr="00685772" w:rsidRDefault="00685772" w:rsidP="009462FA">
            <w:pPr>
              <w:jc w:val="both"/>
              <w:rPr>
                <w:sz w:val="22"/>
                <w:szCs w:val="22"/>
              </w:rPr>
            </w:pPr>
            <w:r w:rsidRPr="00685772">
              <w:rPr>
                <w:b/>
                <w:i/>
                <w:sz w:val="22"/>
                <w:szCs w:val="22"/>
                <w:u w:val="single"/>
              </w:rPr>
              <w:t>Покрытие линейки</w:t>
            </w:r>
            <w:r w:rsidRPr="00685772">
              <w:rPr>
                <w:b/>
                <w:i/>
                <w:sz w:val="22"/>
                <w:szCs w:val="22"/>
              </w:rPr>
              <w:t xml:space="preserve"> </w:t>
            </w:r>
            <w:r w:rsidRPr="00685772">
              <w:rPr>
                <w:sz w:val="22"/>
                <w:szCs w:val="22"/>
              </w:rPr>
              <w:t>0411Е.06.05.005: порошковое ГОСТ 9.410-88. Текстура гладкая. Толщина покрытия на рабочих поверхностях – не более 80 мкм. Допускается покрытие Ц3хр.</w:t>
            </w:r>
          </w:p>
          <w:p w:rsidR="00685772" w:rsidRPr="00685772" w:rsidRDefault="00685772" w:rsidP="009462FA">
            <w:pPr>
              <w:jc w:val="both"/>
              <w:rPr>
                <w:sz w:val="22"/>
                <w:szCs w:val="22"/>
              </w:rPr>
            </w:pPr>
            <w:r w:rsidRPr="00685772">
              <w:rPr>
                <w:sz w:val="22"/>
                <w:szCs w:val="22"/>
              </w:rPr>
              <w:t>Остальные технические характеристики и требования указаны в КД.</w:t>
            </w:r>
          </w:p>
          <w:p w:rsidR="00685772" w:rsidRPr="00685772" w:rsidRDefault="00685772" w:rsidP="009462FA">
            <w:pPr>
              <w:jc w:val="both"/>
              <w:rPr>
                <w:sz w:val="22"/>
                <w:szCs w:val="22"/>
              </w:rPr>
            </w:pPr>
            <w:r w:rsidRPr="00685772">
              <w:rPr>
                <w:sz w:val="22"/>
                <w:szCs w:val="22"/>
              </w:rPr>
              <w:t>Любые отклонения от КД при Балки ДШ и её составных частей должны быть согласованы с техническими службами АО «ЩЛЗ».</w:t>
            </w:r>
          </w:p>
          <w:p w:rsidR="00685772" w:rsidRPr="00685772" w:rsidRDefault="00685772" w:rsidP="009462FA">
            <w:pPr>
              <w:jc w:val="both"/>
              <w:rPr>
                <w:sz w:val="22"/>
                <w:szCs w:val="22"/>
              </w:rPr>
            </w:pPr>
            <w:r w:rsidRPr="00685772">
              <w:rPr>
                <w:sz w:val="22"/>
                <w:szCs w:val="22"/>
              </w:rPr>
              <w:t>Допускается изготовление изделий по КД производителя, согласованной с технической службой АО «ЩЛЗ»</w:t>
            </w:r>
          </w:p>
          <w:p w:rsidR="00685772" w:rsidRPr="00685772" w:rsidRDefault="00685772" w:rsidP="009462FA">
            <w:pPr>
              <w:jc w:val="both"/>
              <w:rPr>
                <w:sz w:val="22"/>
                <w:szCs w:val="22"/>
              </w:rPr>
            </w:pPr>
            <w:r w:rsidRPr="00685772">
              <w:rPr>
                <w:sz w:val="22"/>
                <w:szCs w:val="22"/>
              </w:rPr>
              <w:t xml:space="preserve">Наличие отличительной маркировки, отражающей информацию о производителе изделия, согласованной с технической службой АО «ЩЛЗ» </w:t>
            </w:r>
          </w:p>
        </w:tc>
        <w:tc>
          <w:tcPr>
            <w:tcW w:w="281" w:type="pct"/>
            <w:vAlign w:val="center"/>
          </w:tcPr>
          <w:p w:rsidR="00685772" w:rsidRPr="00685772" w:rsidRDefault="00685772" w:rsidP="00841AFD">
            <w:pPr>
              <w:jc w:val="center"/>
              <w:rPr>
                <w:color w:val="000000"/>
                <w:sz w:val="22"/>
                <w:szCs w:val="22"/>
                <w:lang w:bidi="ru-RU"/>
              </w:rPr>
            </w:pPr>
            <w:r w:rsidRPr="00685772">
              <w:rPr>
                <w:sz w:val="22"/>
                <w:szCs w:val="22"/>
              </w:rPr>
              <w:lastRenderedPageBreak/>
              <w:t>шт.</w:t>
            </w:r>
          </w:p>
        </w:tc>
        <w:tc>
          <w:tcPr>
            <w:tcW w:w="840" w:type="pct"/>
            <w:vAlign w:val="center"/>
          </w:tcPr>
          <w:p w:rsidR="00685772" w:rsidRPr="00685772" w:rsidRDefault="00685772" w:rsidP="00841AFD">
            <w:pPr>
              <w:jc w:val="center"/>
              <w:rPr>
                <w:color w:val="000000"/>
                <w:sz w:val="22"/>
                <w:szCs w:val="22"/>
                <w:lang w:bidi="ru-RU"/>
              </w:rPr>
            </w:pPr>
            <w:r w:rsidRPr="00685772">
              <w:rPr>
                <w:sz w:val="22"/>
                <w:szCs w:val="22"/>
              </w:rPr>
              <w:t>6 000</w:t>
            </w:r>
          </w:p>
        </w:tc>
      </w:tr>
      <w:tr w:rsidR="00685772" w:rsidRPr="00685772" w:rsidTr="006A7A6A">
        <w:trPr>
          <w:trHeight w:val="1695"/>
        </w:trPr>
        <w:tc>
          <w:tcPr>
            <w:tcW w:w="212" w:type="pct"/>
            <w:shd w:val="clear" w:color="auto" w:fill="auto"/>
            <w:vAlign w:val="center"/>
          </w:tcPr>
          <w:p w:rsidR="00685772" w:rsidRPr="00685772" w:rsidRDefault="00685772" w:rsidP="00685772">
            <w:pPr>
              <w:jc w:val="center"/>
              <w:rPr>
                <w:bCs/>
                <w:color w:val="000000"/>
                <w:sz w:val="22"/>
                <w:szCs w:val="22"/>
              </w:rPr>
            </w:pPr>
            <w:r w:rsidRPr="00685772">
              <w:rPr>
                <w:bCs/>
                <w:color w:val="000000"/>
                <w:sz w:val="22"/>
                <w:szCs w:val="22"/>
              </w:rPr>
              <w:t>2</w:t>
            </w:r>
          </w:p>
        </w:tc>
        <w:tc>
          <w:tcPr>
            <w:tcW w:w="624" w:type="pct"/>
            <w:vAlign w:val="center"/>
          </w:tcPr>
          <w:p w:rsidR="00685772" w:rsidRPr="00685772" w:rsidRDefault="00685772" w:rsidP="00685772">
            <w:pPr>
              <w:rPr>
                <w:color w:val="000000"/>
                <w:sz w:val="22"/>
                <w:szCs w:val="22"/>
              </w:rPr>
            </w:pPr>
            <w:r w:rsidRPr="00685772">
              <w:rPr>
                <w:bCs/>
                <w:sz w:val="22"/>
                <w:szCs w:val="22"/>
              </w:rPr>
              <w:t>Балка ДШ</w:t>
            </w:r>
          </w:p>
        </w:tc>
        <w:tc>
          <w:tcPr>
            <w:tcW w:w="800" w:type="pct"/>
            <w:shd w:val="clear" w:color="auto" w:fill="auto"/>
            <w:vAlign w:val="center"/>
          </w:tcPr>
          <w:p w:rsidR="00685772" w:rsidRPr="00685772" w:rsidRDefault="00685772" w:rsidP="00685772">
            <w:pPr>
              <w:rPr>
                <w:bCs/>
                <w:sz w:val="22"/>
                <w:szCs w:val="22"/>
              </w:rPr>
            </w:pPr>
            <w:r w:rsidRPr="00685772">
              <w:rPr>
                <w:bCs/>
                <w:sz w:val="22"/>
                <w:szCs w:val="22"/>
              </w:rPr>
              <w:t>0411Е.06.05.000-08 (проем 800)</w:t>
            </w:r>
          </w:p>
        </w:tc>
        <w:tc>
          <w:tcPr>
            <w:tcW w:w="656" w:type="pct"/>
            <w:vAlign w:val="center"/>
          </w:tcPr>
          <w:p w:rsidR="00685772" w:rsidRDefault="00685772" w:rsidP="00685772">
            <w:pPr>
              <w:rPr>
                <w:bCs/>
                <w:sz w:val="22"/>
                <w:szCs w:val="22"/>
              </w:rPr>
            </w:pPr>
            <w:r>
              <w:rPr>
                <w:bCs/>
                <w:sz w:val="22"/>
                <w:szCs w:val="22"/>
              </w:rPr>
              <w:t>Артикул 1С:</w:t>
            </w:r>
            <w:r w:rsidR="005268A7">
              <w:t xml:space="preserve"> </w:t>
            </w:r>
            <w:r w:rsidR="005268A7" w:rsidRPr="005268A7">
              <w:rPr>
                <w:bCs/>
                <w:sz w:val="22"/>
                <w:szCs w:val="22"/>
              </w:rPr>
              <w:t>905750</w:t>
            </w:r>
          </w:p>
          <w:p w:rsidR="00685772" w:rsidRDefault="00685772" w:rsidP="00685772">
            <w:pPr>
              <w:rPr>
                <w:bCs/>
                <w:sz w:val="22"/>
                <w:szCs w:val="22"/>
              </w:rPr>
            </w:pPr>
          </w:p>
          <w:p w:rsidR="00685772" w:rsidRPr="00685772" w:rsidRDefault="00685772" w:rsidP="005268A7">
            <w:pPr>
              <w:rPr>
                <w:b/>
                <w:i/>
                <w:sz w:val="22"/>
                <w:szCs w:val="22"/>
                <w:u w:val="single"/>
              </w:rPr>
            </w:pPr>
            <w:r>
              <w:rPr>
                <w:bCs/>
                <w:sz w:val="22"/>
                <w:szCs w:val="22"/>
              </w:rPr>
              <w:t xml:space="preserve">Штрих-код: </w:t>
            </w:r>
            <w:r w:rsidR="005268A7" w:rsidRPr="005268A7">
              <w:rPr>
                <w:bCs/>
                <w:sz w:val="22"/>
                <w:szCs w:val="22"/>
              </w:rPr>
              <w:t>2000000007496</w:t>
            </w:r>
          </w:p>
        </w:tc>
        <w:tc>
          <w:tcPr>
            <w:tcW w:w="1587" w:type="pct"/>
            <w:vMerge/>
          </w:tcPr>
          <w:p w:rsidR="00685772" w:rsidRPr="00685772" w:rsidRDefault="00685772" w:rsidP="00685772">
            <w:pPr>
              <w:jc w:val="center"/>
              <w:rPr>
                <w:sz w:val="22"/>
                <w:szCs w:val="22"/>
              </w:rPr>
            </w:pPr>
          </w:p>
        </w:tc>
        <w:tc>
          <w:tcPr>
            <w:tcW w:w="281" w:type="pct"/>
            <w:vAlign w:val="center"/>
          </w:tcPr>
          <w:p w:rsidR="00685772" w:rsidRPr="00685772" w:rsidRDefault="00685772" w:rsidP="00685772">
            <w:pPr>
              <w:jc w:val="center"/>
              <w:rPr>
                <w:color w:val="000000"/>
                <w:sz w:val="22"/>
                <w:szCs w:val="22"/>
                <w:lang w:bidi="ru-RU"/>
              </w:rPr>
            </w:pPr>
            <w:r w:rsidRPr="00685772">
              <w:rPr>
                <w:sz w:val="22"/>
                <w:szCs w:val="22"/>
              </w:rPr>
              <w:t>шт.</w:t>
            </w:r>
          </w:p>
        </w:tc>
        <w:tc>
          <w:tcPr>
            <w:tcW w:w="840" w:type="pct"/>
            <w:vAlign w:val="center"/>
          </w:tcPr>
          <w:p w:rsidR="00685772" w:rsidRPr="00685772" w:rsidRDefault="00685772" w:rsidP="00685772">
            <w:pPr>
              <w:jc w:val="center"/>
              <w:rPr>
                <w:color w:val="000000"/>
                <w:sz w:val="22"/>
                <w:szCs w:val="22"/>
                <w:lang w:bidi="ru-RU"/>
              </w:rPr>
            </w:pPr>
            <w:r w:rsidRPr="00685772">
              <w:rPr>
                <w:color w:val="000000"/>
                <w:sz w:val="22"/>
                <w:szCs w:val="22"/>
                <w:lang w:bidi="ru-RU"/>
              </w:rPr>
              <w:t>300</w:t>
            </w:r>
          </w:p>
        </w:tc>
      </w:tr>
      <w:tr w:rsidR="00685772" w:rsidRPr="00685772" w:rsidTr="006A7A6A">
        <w:trPr>
          <w:trHeight w:val="1833"/>
        </w:trPr>
        <w:tc>
          <w:tcPr>
            <w:tcW w:w="212" w:type="pct"/>
            <w:shd w:val="clear" w:color="auto" w:fill="auto"/>
            <w:vAlign w:val="center"/>
          </w:tcPr>
          <w:p w:rsidR="00685772" w:rsidRPr="00685772" w:rsidRDefault="00685772" w:rsidP="00685772">
            <w:pPr>
              <w:jc w:val="center"/>
              <w:rPr>
                <w:bCs/>
                <w:color w:val="000000"/>
                <w:sz w:val="22"/>
                <w:szCs w:val="22"/>
              </w:rPr>
            </w:pPr>
            <w:r w:rsidRPr="00685772">
              <w:rPr>
                <w:bCs/>
                <w:color w:val="000000"/>
                <w:sz w:val="22"/>
                <w:szCs w:val="22"/>
              </w:rPr>
              <w:t>3</w:t>
            </w:r>
          </w:p>
        </w:tc>
        <w:tc>
          <w:tcPr>
            <w:tcW w:w="624" w:type="pct"/>
            <w:vAlign w:val="center"/>
          </w:tcPr>
          <w:p w:rsidR="00685772" w:rsidRPr="00685772" w:rsidRDefault="00685772" w:rsidP="00685772">
            <w:pPr>
              <w:rPr>
                <w:bCs/>
                <w:color w:val="000000"/>
                <w:sz w:val="22"/>
                <w:szCs w:val="22"/>
              </w:rPr>
            </w:pPr>
            <w:r w:rsidRPr="00685772">
              <w:rPr>
                <w:bCs/>
                <w:sz w:val="22"/>
                <w:szCs w:val="22"/>
              </w:rPr>
              <w:t>Балка ДШ</w:t>
            </w:r>
          </w:p>
        </w:tc>
        <w:tc>
          <w:tcPr>
            <w:tcW w:w="800" w:type="pct"/>
            <w:shd w:val="clear" w:color="auto" w:fill="auto"/>
            <w:vAlign w:val="center"/>
          </w:tcPr>
          <w:p w:rsidR="00685772" w:rsidRPr="00685772" w:rsidRDefault="00685772" w:rsidP="00685772">
            <w:pPr>
              <w:rPr>
                <w:bCs/>
                <w:sz w:val="22"/>
                <w:szCs w:val="22"/>
              </w:rPr>
            </w:pPr>
            <w:r w:rsidRPr="00685772">
              <w:rPr>
                <w:bCs/>
                <w:sz w:val="22"/>
                <w:szCs w:val="22"/>
              </w:rPr>
              <w:t>0411Е.06.05.000-09 (проем 900)</w:t>
            </w:r>
          </w:p>
        </w:tc>
        <w:tc>
          <w:tcPr>
            <w:tcW w:w="656" w:type="pct"/>
            <w:vAlign w:val="center"/>
          </w:tcPr>
          <w:p w:rsidR="00685772" w:rsidRDefault="00685772" w:rsidP="00685772">
            <w:pPr>
              <w:rPr>
                <w:bCs/>
                <w:sz w:val="22"/>
                <w:szCs w:val="22"/>
              </w:rPr>
            </w:pPr>
            <w:r>
              <w:rPr>
                <w:bCs/>
                <w:sz w:val="22"/>
                <w:szCs w:val="22"/>
              </w:rPr>
              <w:t>Артикул 1С:</w:t>
            </w:r>
          </w:p>
          <w:p w:rsidR="00685772" w:rsidRDefault="005268A7" w:rsidP="00685772">
            <w:pPr>
              <w:rPr>
                <w:bCs/>
                <w:sz w:val="22"/>
                <w:szCs w:val="22"/>
              </w:rPr>
            </w:pPr>
            <w:r w:rsidRPr="005268A7">
              <w:rPr>
                <w:bCs/>
                <w:sz w:val="22"/>
                <w:szCs w:val="22"/>
              </w:rPr>
              <w:t>905751</w:t>
            </w:r>
          </w:p>
          <w:p w:rsidR="00685772" w:rsidRDefault="00685772" w:rsidP="00685772">
            <w:pPr>
              <w:rPr>
                <w:bCs/>
                <w:sz w:val="22"/>
                <w:szCs w:val="22"/>
              </w:rPr>
            </w:pPr>
          </w:p>
          <w:p w:rsidR="00685772" w:rsidRPr="00685772" w:rsidRDefault="00685772" w:rsidP="00685772">
            <w:pPr>
              <w:rPr>
                <w:b/>
                <w:i/>
                <w:sz w:val="22"/>
                <w:szCs w:val="22"/>
                <w:u w:val="single"/>
              </w:rPr>
            </w:pPr>
            <w:r>
              <w:rPr>
                <w:bCs/>
                <w:sz w:val="22"/>
                <w:szCs w:val="22"/>
              </w:rPr>
              <w:t xml:space="preserve">Штрих-код: </w:t>
            </w:r>
            <w:r w:rsidR="005268A7" w:rsidRPr="005268A7">
              <w:rPr>
                <w:bCs/>
                <w:sz w:val="22"/>
                <w:szCs w:val="22"/>
              </w:rPr>
              <w:t>2000000007502</w:t>
            </w:r>
          </w:p>
        </w:tc>
        <w:tc>
          <w:tcPr>
            <w:tcW w:w="1587" w:type="pct"/>
            <w:vMerge/>
          </w:tcPr>
          <w:p w:rsidR="00685772" w:rsidRPr="00685772" w:rsidRDefault="00685772" w:rsidP="00685772">
            <w:pPr>
              <w:jc w:val="center"/>
              <w:rPr>
                <w:sz w:val="22"/>
                <w:szCs w:val="22"/>
              </w:rPr>
            </w:pPr>
          </w:p>
        </w:tc>
        <w:tc>
          <w:tcPr>
            <w:tcW w:w="281" w:type="pct"/>
            <w:vAlign w:val="center"/>
          </w:tcPr>
          <w:p w:rsidR="00685772" w:rsidRPr="00685772" w:rsidRDefault="00685772" w:rsidP="00685772">
            <w:pPr>
              <w:jc w:val="center"/>
              <w:rPr>
                <w:sz w:val="22"/>
                <w:szCs w:val="22"/>
              </w:rPr>
            </w:pPr>
            <w:r w:rsidRPr="00685772">
              <w:rPr>
                <w:sz w:val="22"/>
                <w:szCs w:val="22"/>
              </w:rPr>
              <w:t>шт.</w:t>
            </w:r>
          </w:p>
        </w:tc>
        <w:tc>
          <w:tcPr>
            <w:tcW w:w="840" w:type="pct"/>
            <w:vAlign w:val="center"/>
          </w:tcPr>
          <w:p w:rsidR="00685772" w:rsidRPr="00685772" w:rsidRDefault="00685772" w:rsidP="00685772">
            <w:pPr>
              <w:jc w:val="center"/>
              <w:rPr>
                <w:sz w:val="22"/>
                <w:szCs w:val="22"/>
              </w:rPr>
            </w:pPr>
            <w:r w:rsidRPr="00685772">
              <w:rPr>
                <w:sz w:val="22"/>
                <w:szCs w:val="22"/>
              </w:rPr>
              <w:t>300</w:t>
            </w:r>
          </w:p>
        </w:tc>
      </w:tr>
      <w:tr w:rsidR="00685772" w:rsidRPr="00685772" w:rsidTr="006A7A6A">
        <w:trPr>
          <w:trHeight w:val="2114"/>
        </w:trPr>
        <w:tc>
          <w:tcPr>
            <w:tcW w:w="212" w:type="pct"/>
            <w:shd w:val="clear" w:color="auto" w:fill="auto"/>
            <w:vAlign w:val="center"/>
          </w:tcPr>
          <w:p w:rsidR="00685772" w:rsidRPr="00685772" w:rsidRDefault="00685772" w:rsidP="00685772">
            <w:pPr>
              <w:jc w:val="center"/>
              <w:rPr>
                <w:bCs/>
                <w:color w:val="000000"/>
                <w:sz w:val="22"/>
                <w:szCs w:val="22"/>
              </w:rPr>
            </w:pPr>
            <w:r w:rsidRPr="00685772">
              <w:rPr>
                <w:bCs/>
                <w:color w:val="000000"/>
                <w:sz w:val="22"/>
                <w:szCs w:val="22"/>
              </w:rPr>
              <w:lastRenderedPageBreak/>
              <w:t>4</w:t>
            </w:r>
          </w:p>
        </w:tc>
        <w:tc>
          <w:tcPr>
            <w:tcW w:w="624" w:type="pct"/>
            <w:vAlign w:val="center"/>
          </w:tcPr>
          <w:p w:rsidR="00685772" w:rsidRPr="00685772" w:rsidRDefault="00685772" w:rsidP="00685772">
            <w:pPr>
              <w:rPr>
                <w:bCs/>
                <w:color w:val="000000"/>
                <w:sz w:val="22"/>
                <w:szCs w:val="22"/>
              </w:rPr>
            </w:pPr>
            <w:r w:rsidRPr="00685772">
              <w:rPr>
                <w:bCs/>
                <w:sz w:val="22"/>
                <w:szCs w:val="22"/>
              </w:rPr>
              <w:t>Балка ДШ</w:t>
            </w:r>
          </w:p>
        </w:tc>
        <w:tc>
          <w:tcPr>
            <w:tcW w:w="800" w:type="pct"/>
            <w:shd w:val="clear" w:color="auto" w:fill="auto"/>
            <w:vAlign w:val="center"/>
          </w:tcPr>
          <w:p w:rsidR="00685772" w:rsidRPr="00685772" w:rsidRDefault="00685772" w:rsidP="00685772">
            <w:pPr>
              <w:rPr>
                <w:bCs/>
                <w:sz w:val="22"/>
                <w:szCs w:val="22"/>
              </w:rPr>
            </w:pPr>
            <w:r w:rsidRPr="00685772">
              <w:rPr>
                <w:bCs/>
                <w:sz w:val="22"/>
                <w:szCs w:val="22"/>
              </w:rPr>
              <w:t>0411Е.06.05.000-11 (проем 1000)</w:t>
            </w:r>
          </w:p>
        </w:tc>
        <w:tc>
          <w:tcPr>
            <w:tcW w:w="656" w:type="pct"/>
            <w:vAlign w:val="center"/>
          </w:tcPr>
          <w:p w:rsidR="00685772" w:rsidRDefault="00685772" w:rsidP="00685772">
            <w:pPr>
              <w:rPr>
                <w:bCs/>
                <w:sz w:val="22"/>
                <w:szCs w:val="22"/>
              </w:rPr>
            </w:pPr>
            <w:r>
              <w:rPr>
                <w:bCs/>
                <w:sz w:val="22"/>
                <w:szCs w:val="22"/>
              </w:rPr>
              <w:t>Артикул 1С:</w:t>
            </w:r>
            <w:r w:rsidR="005268A7">
              <w:t xml:space="preserve"> </w:t>
            </w:r>
            <w:r w:rsidR="005268A7" w:rsidRPr="005268A7">
              <w:rPr>
                <w:bCs/>
                <w:sz w:val="22"/>
                <w:szCs w:val="22"/>
              </w:rPr>
              <w:t>905767</w:t>
            </w:r>
          </w:p>
          <w:p w:rsidR="00432821" w:rsidRDefault="00432821" w:rsidP="00685772">
            <w:pPr>
              <w:rPr>
                <w:bCs/>
                <w:sz w:val="22"/>
                <w:szCs w:val="22"/>
              </w:rPr>
            </w:pPr>
          </w:p>
          <w:p w:rsidR="00685772" w:rsidRPr="00685772" w:rsidRDefault="00685772" w:rsidP="00685772">
            <w:pPr>
              <w:rPr>
                <w:b/>
                <w:i/>
                <w:sz w:val="22"/>
                <w:szCs w:val="22"/>
                <w:u w:val="single"/>
              </w:rPr>
            </w:pPr>
            <w:r>
              <w:rPr>
                <w:bCs/>
                <w:sz w:val="22"/>
                <w:szCs w:val="22"/>
              </w:rPr>
              <w:t xml:space="preserve">Штрих-код: </w:t>
            </w:r>
            <w:r w:rsidR="005268A7" w:rsidRPr="005268A7">
              <w:rPr>
                <w:bCs/>
                <w:sz w:val="22"/>
                <w:szCs w:val="22"/>
              </w:rPr>
              <w:t>2000000007519</w:t>
            </w:r>
          </w:p>
        </w:tc>
        <w:tc>
          <w:tcPr>
            <w:tcW w:w="1587" w:type="pct"/>
            <w:vMerge/>
          </w:tcPr>
          <w:p w:rsidR="00685772" w:rsidRPr="00685772" w:rsidRDefault="00685772" w:rsidP="00685772">
            <w:pPr>
              <w:jc w:val="center"/>
              <w:rPr>
                <w:sz w:val="22"/>
                <w:szCs w:val="22"/>
              </w:rPr>
            </w:pPr>
          </w:p>
        </w:tc>
        <w:tc>
          <w:tcPr>
            <w:tcW w:w="281" w:type="pct"/>
            <w:vAlign w:val="center"/>
          </w:tcPr>
          <w:p w:rsidR="00685772" w:rsidRPr="00685772" w:rsidRDefault="00685772" w:rsidP="00685772">
            <w:pPr>
              <w:jc w:val="center"/>
              <w:rPr>
                <w:sz w:val="22"/>
                <w:szCs w:val="22"/>
              </w:rPr>
            </w:pPr>
            <w:r w:rsidRPr="00685772">
              <w:rPr>
                <w:sz w:val="22"/>
                <w:szCs w:val="22"/>
              </w:rPr>
              <w:t>шт.</w:t>
            </w:r>
          </w:p>
        </w:tc>
        <w:tc>
          <w:tcPr>
            <w:tcW w:w="840" w:type="pct"/>
            <w:vAlign w:val="center"/>
          </w:tcPr>
          <w:p w:rsidR="00685772" w:rsidRPr="00685772" w:rsidRDefault="00685772" w:rsidP="00685772">
            <w:pPr>
              <w:jc w:val="center"/>
              <w:rPr>
                <w:sz w:val="22"/>
                <w:szCs w:val="22"/>
              </w:rPr>
            </w:pPr>
            <w:r w:rsidRPr="00685772">
              <w:rPr>
                <w:sz w:val="22"/>
                <w:szCs w:val="22"/>
              </w:rPr>
              <w:t>300</w:t>
            </w:r>
          </w:p>
        </w:tc>
      </w:tr>
      <w:tr w:rsidR="00685772" w:rsidRPr="00685772" w:rsidTr="006A7A6A">
        <w:trPr>
          <w:trHeight w:val="1847"/>
        </w:trPr>
        <w:tc>
          <w:tcPr>
            <w:tcW w:w="212" w:type="pct"/>
            <w:shd w:val="clear" w:color="auto" w:fill="auto"/>
            <w:vAlign w:val="center"/>
          </w:tcPr>
          <w:p w:rsidR="00685772" w:rsidRPr="00685772" w:rsidRDefault="00685772" w:rsidP="00685772">
            <w:pPr>
              <w:jc w:val="center"/>
              <w:rPr>
                <w:bCs/>
                <w:color w:val="000000"/>
                <w:sz w:val="22"/>
                <w:szCs w:val="22"/>
              </w:rPr>
            </w:pPr>
            <w:r w:rsidRPr="00685772">
              <w:rPr>
                <w:bCs/>
                <w:color w:val="000000"/>
                <w:sz w:val="22"/>
                <w:szCs w:val="22"/>
              </w:rPr>
              <w:t>5</w:t>
            </w:r>
          </w:p>
        </w:tc>
        <w:tc>
          <w:tcPr>
            <w:tcW w:w="624" w:type="pct"/>
            <w:vAlign w:val="center"/>
          </w:tcPr>
          <w:p w:rsidR="00685772" w:rsidRPr="00685772" w:rsidRDefault="00685772" w:rsidP="00685772">
            <w:pPr>
              <w:rPr>
                <w:bCs/>
                <w:sz w:val="22"/>
                <w:szCs w:val="22"/>
              </w:rPr>
            </w:pPr>
            <w:r w:rsidRPr="00685772">
              <w:rPr>
                <w:bCs/>
                <w:sz w:val="22"/>
                <w:szCs w:val="22"/>
              </w:rPr>
              <w:t>Балка ДШ</w:t>
            </w:r>
          </w:p>
        </w:tc>
        <w:tc>
          <w:tcPr>
            <w:tcW w:w="800" w:type="pct"/>
            <w:shd w:val="clear" w:color="auto" w:fill="auto"/>
            <w:vAlign w:val="center"/>
          </w:tcPr>
          <w:p w:rsidR="00685772" w:rsidRPr="00685772" w:rsidRDefault="00685772" w:rsidP="00685772">
            <w:pPr>
              <w:rPr>
                <w:bCs/>
                <w:sz w:val="22"/>
                <w:szCs w:val="22"/>
              </w:rPr>
            </w:pPr>
            <w:r w:rsidRPr="00685772">
              <w:rPr>
                <w:bCs/>
                <w:sz w:val="22"/>
                <w:szCs w:val="22"/>
              </w:rPr>
              <w:t>0621Е.06.05.000-02 (проем 1200)</w:t>
            </w:r>
          </w:p>
        </w:tc>
        <w:tc>
          <w:tcPr>
            <w:tcW w:w="656" w:type="pct"/>
            <w:vAlign w:val="center"/>
          </w:tcPr>
          <w:p w:rsidR="00685772" w:rsidRDefault="00685772" w:rsidP="00685772">
            <w:pPr>
              <w:rPr>
                <w:bCs/>
                <w:sz w:val="22"/>
                <w:szCs w:val="22"/>
              </w:rPr>
            </w:pPr>
            <w:r>
              <w:rPr>
                <w:bCs/>
                <w:sz w:val="22"/>
                <w:szCs w:val="22"/>
              </w:rPr>
              <w:t>Артикул 1С:</w:t>
            </w:r>
            <w:r w:rsidR="005268A7">
              <w:t xml:space="preserve"> </w:t>
            </w:r>
            <w:r w:rsidR="005268A7" w:rsidRPr="005268A7">
              <w:rPr>
                <w:bCs/>
                <w:sz w:val="22"/>
                <w:szCs w:val="22"/>
              </w:rPr>
              <w:t>906219</w:t>
            </w:r>
          </w:p>
          <w:p w:rsidR="00685772" w:rsidRDefault="00685772" w:rsidP="00685772">
            <w:pPr>
              <w:rPr>
                <w:bCs/>
                <w:sz w:val="22"/>
                <w:szCs w:val="22"/>
              </w:rPr>
            </w:pPr>
          </w:p>
          <w:p w:rsidR="00685772" w:rsidRPr="00685772" w:rsidRDefault="00685772" w:rsidP="00685772">
            <w:pPr>
              <w:rPr>
                <w:b/>
                <w:i/>
                <w:sz w:val="22"/>
                <w:szCs w:val="22"/>
                <w:u w:val="single"/>
              </w:rPr>
            </w:pPr>
            <w:r>
              <w:rPr>
                <w:bCs/>
                <w:sz w:val="22"/>
                <w:szCs w:val="22"/>
              </w:rPr>
              <w:t xml:space="preserve">Штрих-код: </w:t>
            </w:r>
            <w:r w:rsidR="005268A7" w:rsidRPr="005268A7">
              <w:rPr>
                <w:bCs/>
                <w:sz w:val="22"/>
                <w:szCs w:val="22"/>
              </w:rPr>
              <w:t>2000000007526</w:t>
            </w:r>
          </w:p>
        </w:tc>
        <w:tc>
          <w:tcPr>
            <w:tcW w:w="1587" w:type="pct"/>
            <w:vMerge/>
          </w:tcPr>
          <w:p w:rsidR="00685772" w:rsidRPr="00685772" w:rsidRDefault="00685772" w:rsidP="00685772">
            <w:pPr>
              <w:jc w:val="center"/>
              <w:rPr>
                <w:sz w:val="22"/>
                <w:szCs w:val="22"/>
              </w:rPr>
            </w:pPr>
          </w:p>
        </w:tc>
        <w:tc>
          <w:tcPr>
            <w:tcW w:w="281" w:type="pct"/>
            <w:vAlign w:val="center"/>
          </w:tcPr>
          <w:p w:rsidR="00685772" w:rsidRPr="00685772" w:rsidRDefault="00685772" w:rsidP="00685772">
            <w:pPr>
              <w:jc w:val="center"/>
              <w:rPr>
                <w:sz w:val="22"/>
                <w:szCs w:val="22"/>
              </w:rPr>
            </w:pPr>
            <w:r w:rsidRPr="00685772">
              <w:rPr>
                <w:sz w:val="22"/>
                <w:szCs w:val="22"/>
              </w:rPr>
              <w:t>шт.</w:t>
            </w:r>
          </w:p>
        </w:tc>
        <w:tc>
          <w:tcPr>
            <w:tcW w:w="840" w:type="pct"/>
            <w:vAlign w:val="center"/>
          </w:tcPr>
          <w:p w:rsidR="00685772" w:rsidRPr="00685772" w:rsidRDefault="00685772" w:rsidP="00685772">
            <w:pPr>
              <w:jc w:val="center"/>
              <w:rPr>
                <w:sz w:val="22"/>
                <w:szCs w:val="22"/>
                <w:lang w:val="en-US"/>
              </w:rPr>
            </w:pPr>
            <w:r>
              <w:rPr>
                <w:sz w:val="22"/>
                <w:szCs w:val="22"/>
                <w:lang w:val="en-US"/>
              </w:rPr>
              <w:t>500</w:t>
            </w:r>
          </w:p>
        </w:tc>
      </w:tr>
      <w:tr w:rsidR="005268A7" w:rsidRPr="00685772" w:rsidTr="006A7A6A">
        <w:trPr>
          <w:trHeight w:val="1847"/>
        </w:trPr>
        <w:tc>
          <w:tcPr>
            <w:tcW w:w="212" w:type="pct"/>
            <w:shd w:val="clear" w:color="auto" w:fill="auto"/>
            <w:vAlign w:val="center"/>
          </w:tcPr>
          <w:p w:rsidR="005268A7" w:rsidRPr="00685772" w:rsidRDefault="005268A7" w:rsidP="005268A7">
            <w:pPr>
              <w:jc w:val="center"/>
              <w:rPr>
                <w:bCs/>
                <w:color w:val="000000"/>
                <w:sz w:val="22"/>
                <w:szCs w:val="22"/>
              </w:rPr>
            </w:pPr>
            <w:r w:rsidRPr="00685772">
              <w:rPr>
                <w:bCs/>
                <w:color w:val="000000"/>
                <w:sz w:val="22"/>
                <w:szCs w:val="22"/>
              </w:rPr>
              <w:t>6</w:t>
            </w:r>
          </w:p>
        </w:tc>
        <w:tc>
          <w:tcPr>
            <w:tcW w:w="624" w:type="pct"/>
            <w:vAlign w:val="center"/>
          </w:tcPr>
          <w:p w:rsidR="005268A7" w:rsidRPr="00685772" w:rsidRDefault="005268A7" w:rsidP="005268A7">
            <w:pPr>
              <w:rPr>
                <w:bCs/>
                <w:sz w:val="22"/>
                <w:szCs w:val="22"/>
              </w:rPr>
            </w:pPr>
            <w:r w:rsidRPr="00685772">
              <w:rPr>
                <w:bCs/>
                <w:sz w:val="22"/>
                <w:szCs w:val="22"/>
              </w:rPr>
              <w:t>Балка ДШ</w:t>
            </w:r>
          </w:p>
        </w:tc>
        <w:tc>
          <w:tcPr>
            <w:tcW w:w="800" w:type="pct"/>
            <w:shd w:val="clear" w:color="auto" w:fill="auto"/>
            <w:vAlign w:val="center"/>
          </w:tcPr>
          <w:p w:rsidR="005268A7" w:rsidRPr="00685772" w:rsidRDefault="005268A7" w:rsidP="005268A7">
            <w:pPr>
              <w:rPr>
                <w:bCs/>
                <w:sz w:val="22"/>
                <w:szCs w:val="22"/>
              </w:rPr>
            </w:pPr>
            <w:r w:rsidRPr="00685772">
              <w:rPr>
                <w:bCs/>
                <w:sz w:val="22"/>
                <w:szCs w:val="22"/>
              </w:rPr>
              <w:t>0621Е.06.05.000-03 (проем 1200)</w:t>
            </w:r>
          </w:p>
        </w:tc>
        <w:tc>
          <w:tcPr>
            <w:tcW w:w="656" w:type="pct"/>
            <w:vAlign w:val="center"/>
          </w:tcPr>
          <w:p w:rsidR="005268A7" w:rsidRDefault="005268A7" w:rsidP="005268A7">
            <w:pPr>
              <w:rPr>
                <w:bCs/>
                <w:sz w:val="22"/>
                <w:szCs w:val="22"/>
              </w:rPr>
            </w:pPr>
            <w:r>
              <w:rPr>
                <w:bCs/>
                <w:sz w:val="22"/>
                <w:szCs w:val="22"/>
              </w:rPr>
              <w:t>Артикул 1С:</w:t>
            </w:r>
            <w:r>
              <w:t xml:space="preserve"> </w:t>
            </w:r>
            <w:r w:rsidR="003121D4">
              <w:rPr>
                <w:bCs/>
                <w:sz w:val="22"/>
                <w:szCs w:val="22"/>
              </w:rPr>
              <w:t>907371</w:t>
            </w:r>
          </w:p>
          <w:p w:rsidR="005268A7" w:rsidRDefault="005268A7" w:rsidP="005268A7">
            <w:pPr>
              <w:rPr>
                <w:bCs/>
                <w:sz w:val="22"/>
                <w:szCs w:val="22"/>
              </w:rPr>
            </w:pPr>
          </w:p>
          <w:p w:rsidR="005268A7" w:rsidRPr="00685772" w:rsidRDefault="005268A7" w:rsidP="005268A7">
            <w:pPr>
              <w:rPr>
                <w:b/>
                <w:i/>
                <w:sz w:val="22"/>
                <w:szCs w:val="22"/>
                <w:u w:val="single"/>
              </w:rPr>
            </w:pPr>
            <w:r>
              <w:rPr>
                <w:bCs/>
                <w:sz w:val="22"/>
                <w:szCs w:val="22"/>
              </w:rPr>
              <w:t xml:space="preserve">Штрих-код: </w:t>
            </w:r>
            <w:r w:rsidR="00B07A7C" w:rsidRPr="00B07A7C">
              <w:rPr>
                <w:bCs/>
                <w:sz w:val="22"/>
                <w:szCs w:val="22"/>
              </w:rPr>
              <w:t>2000000007571</w:t>
            </w:r>
          </w:p>
        </w:tc>
        <w:tc>
          <w:tcPr>
            <w:tcW w:w="1587" w:type="pct"/>
            <w:vMerge/>
          </w:tcPr>
          <w:p w:rsidR="005268A7" w:rsidRPr="00685772" w:rsidRDefault="005268A7" w:rsidP="005268A7">
            <w:pPr>
              <w:jc w:val="center"/>
              <w:rPr>
                <w:sz w:val="22"/>
                <w:szCs w:val="22"/>
              </w:rPr>
            </w:pPr>
          </w:p>
        </w:tc>
        <w:tc>
          <w:tcPr>
            <w:tcW w:w="281" w:type="pct"/>
            <w:vAlign w:val="center"/>
          </w:tcPr>
          <w:p w:rsidR="005268A7" w:rsidRPr="00685772" w:rsidRDefault="005268A7" w:rsidP="005268A7">
            <w:pPr>
              <w:jc w:val="center"/>
              <w:rPr>
                <w:sz w:val="22"/>
                <w:szCs w:val="22"/>
              </w:rPr>
            </w:pPr>
          </w:p>
        </w:tc>
        <w:tc>
          <w:tcPr>
            <w:tcW w:w="840" w:type="pct"/>
            <w:vAlign w:val="center"/>
          </w:tcPr>
          <w:p w:rsidR="005268A7" w:rsidRPr="005268A7" w:rsidRDefault="005268A7" w:rsidP="005268A7">
            <w:pPr>
              <w:jc w:val="center"/>
              <w:rPr>
                <w:sz w:val="22"/>
                <w:szCs w:val="22"/>
              </w:rPr>
            </w:pPr>
            <w:r>
              <w:rPr>
                <w:sz w:val="22"/>
                <w:szCs w:val="22"/>
              </w:rPr>
              <w:t>500</w:t>
            </w:r>
          </w:p>
        </w:tc>
      </w:tr>
      <w:tr w:rsidR="005268A7" w:rsidRPr="00685772" w:rsidTr="006A7A6A">
        <w:trPr>
          <w:trHeight w:val="1847"/>
        </w:trPr>
        <w:tc>
          <w:tcPr>
            <w:tcW w:w="212" w:type="pct"/>
            <w:shd w:val="clear" w:color="auto" w:fill="auto"/>
            <w:vAlign w:val="center"/>
          </w:tcPr>
          <w:p w:rsidR="005268A7" w:rsidRPr="00685772" w:rsidRDefault="005268A7" w:rsidP="005268A7">
            <w:pPr>
              <w:jc w:val="center"/>
              <w:rPr>
                <w:bCs/>
                <w:color w:val="000000"/>
                <w:sz w:val="22"/>
                <w:szCs w:val="22"/>
                <w:lang w:val="en-US"/>
              </w:rPr>
            </w:pPr>
            <w:r>
              <w:rPr>
                <w:bCs/>
                <w:color w:val="000000"/>
                <w:sz w:val="22"/>
                <w:szCs w:val="22"/>
                <w:lang w:val="en-US"/>
              </w:rPr>
              <w:t>7</w:t>
            </w:r>
          </w:p>
        </w:tc>
        <w:tc>
          <w:tcPr>
            <w:tcW w:w="624" w:type="pct"/>
            <w:vAlign w:val="center"/>
          </w:tcPr>
          <w:p w:rsidR="005268A7" w:rsidRPr="00685772" w:rsidRDefault="005268A7" w:rsidP="005268A7">
            <w:pPr>
              <w:rPr>
                <w:bCs/>
                <w:sz w:val="22"/>
                <w:szCs w:val="22"/>
              </w:rPr>
            </w:pPr>
            <w:r w:rsidRPr="00685772">
              <w:rPr>
                <w:bCs/>
                <w:sz w:val="22"/>
                <w:szCs w:val="22"/>
              </w:rPr>
              <w:t>Балка ДШ</w:t>
            </w:r>
          </w:p>
        </w:tc>
        <w:tc>
          <w:tcPr>
            <w:tcW w:w="800" w:type="pct"/>
            <w:shd w:val="clear" w:color="auto" w:fill="auto"/>
            <w:vAlign w:val="center"/>
          </w:tcPr>
          <w:p w:rsidR="005268A7" w:rsidRPr="00685772" w:rsidRDefault="005268A7" w:rsidP="005268A7">
            <w:pPr>
              <w:rPr>
                <w:bCs/>
                <w:sz w:val="22"/>
                <w:szCs w:val="22"/>
              </w:rPr>
            </w:pPr>
            <w:r w:rsidRPr="00685772">
              <w:rPr>
                <w:bCs/>
                <w:sz w:val="22"/>
                <w:szCs w:val="22"/>
              </w:rPr>
              <w:t>0621Е.06.05.000</w:t>
            </w:r>
            <w:r>
              <w:rPr>
                <w:bCs/>
                <w:sz w:val="22"/>
                <w:szCs w:val="22"/>
              </w:rPr>
              <w:t xml:space="preserve"> </w:t>
            </w:r>
            <w:r>
              <w:rPr>
                <w:bCs/>
                <w:sz w:val="22"/>
                <w:szCs w:val="22"/>
                <w:lang w:val="en-US"/>
              </w:rPr>
              <w:t>EI</w:t>
            </w:r>
            <w:r w:rsidRPr="00685772">
              <w:rPr>
                <w:bCs/>
                <w:sz w:val="22"/>
                <w:szCs w:val="22"/>
              </w:rPr>
              <w:t xml:space="preserve">60-02 </w:t>
            </w:r>
            <w:r>
              <w:rPr>
                <w:bCs/>
                <w:sz w:val="22"/>
                <w:szCs w:val="22"/>
              </w:rPr>
              <w:br/>
            </w:r>
            <w:r w:rsidRPr="00685772">
              <w:rPr>
                <w:bCs/>
                <w:sz w:val="22"/>
                <w:szCs w:val="22"/>
              </w:rPr>
              <w:t>(проем 1200)</w:t>
            </w:r>
          </w:p>
        </w:tc>
        <w:tc>
          <w:tcPr>
            <w:tcW w:w="656" w:type="pct"/>
            <w:vAlign w:val="center"/>
          </w:tcPr>
          <w:p w:rsidR="005268A7" w:rsidRDefault="005268A7" w:rsidP="005268A7">
            <w:pPr>
              <w:rPr>
                <w:bCs/>
                <w:sz w:val="22"/>
                <w:szCs w:val="22"/>
              </w:rPr>
            </w:pPr>
            <w:r>
              <w:rPr>
                <w:bCs/>
                <w:sz w:val="22"/>
                <w:szCs w:val="22"/>
              </w:rPr>
              <w:t>Артикул 1С:</w:t>
            </w:r>
            <w:r>
              <w:t xml:space="preserve"> </w:t>
            </w:r>
            <w:r w:rsidR="003121D4" w:rsidRPr="003121D4">
              <w:rPr>
                <w:bCs/>
                <w:sz w:val="22"/>
                <w:szCs w:val="22"/>
              </w:rPr>
              <w:t>907104</w:t>
            </w:r>
          </w:p>
          <w:p w:rsidR="005268A7" w:rsidRDefault="005268A7" w:rsidP="005268A7">
            <w:pPr>
              <w:rPr>
                <w:bCs/>
                <w:sz w:val="22"/>
                <w:szCs w:val="22"/>
              </w:rPr>
            </w:pPr>
          </w:p>
          <w:p w:rsidR="005268A7" w:rsidRPr="00685772" w:rsidRDefault="005268A7" w:rsidP="005268A7">
            <w:pPr>
              <w:rPr>
                <w:b/>
                <w:i/>
                <w:sz w:val="22"/>
                <w:szCs w:val="22"/>
                <w:u w:val="single"/>
              </w:rPr>
            </w:pPr>
            <w:r>
              <w:rPr>
                <w:bCs/>
                <w:sz w:val="22"/>
                <w:szCs w:val="22"/>
              </w:rPr>
              <w:t xml:space="preserve">Штрих-код: </w:t>
            </w:r>
            <w:r w:rsidRPr="005268A7">
              <w:rPr>
                <w:bCs/>
                <w:sz w:val="22"/>
                <w:szCs w:val="22"/>
              </w:rPr>
              <w:t>2000000007533</w:t>
            </w:r>
          </w:p>
        </w:tc>
        <w:tc>
          <w:tcPr>
            <w:tcW w:w="1587" w:type="pct"/>
            <w:vMerge/>
          </w:tcPr>
          <w:p w:rsidR="005268A7" w:rsidRPr="00685772" w:rsidRDefault="005268A7" w:rsidP="005268A7">
            <w:pPr>
              <w:jc w:val="center"/>
              <w:rPr>
                <w:sz w:val="22"/>
                <w:szCs w:val="22"/>
              </w:rPr>
            </w:pPr>
          </w:p>
        </w:tc>
        <w:tc>
          <w:tcPr>
            <w:tcW w:w="281" w:type="pct"/>
            <w:vAlign w:val="center"/>
          </w:tcPr>
          <w:p w:rsidR="005268A7" w:rsidRPr="00685772" w:rsidRDefault="005268A7" w:rsidP="005268A7">
            <w:pPr>
              <w:jc w:val="center"/>
              <w:rPr>
                <w:sz w:val="22"/>
                <w:szCs w:val="22"/>
              </w:rPr>
            </w:pPr>
          </w:p>
        </w:tc>
        <w:tc>
          <w:tcPr>
            <w:tcW w:w="840" w:type="pct"/>
            <w:vAlign w:val="center"/>
          </w:tcPr>
          <w:p w:rsidR="005268A7" w:rsidRPr="00685772" w:rsidRDefault="005268A7" w:rsidP="005268A7">
            <w:pPr>
              <w:jc w:val="center"/>
              <w:rPr>
                <w:sz w:val="22"/>
                <w:szCs w:val="22"/>
              </w:rPr>
            </w:pPr>
            <w:r>
              <w:rPr>
                <w:sz w:val="22"/>
                <w:szCs w:val="22"/>
                <w:lang w:val="en-US"/>
              </w:rPr>
              <w:t>500</w:t>
            </w:r>
          </w:p>
        </w:tc>
      </w:tr>
      <w:tr w:rsidR="005268A7" w:rsidRPr="00685772" w:rsidTr="006A7A6A">
        <w:trPr>
          <w:trHeight w:val="2270"/>
        </w:trPr>
        <w:tc>
          <w:tcPr>
            <w:tcW w:w="212" w:type="pct"/>
            <w:shd w:val="clear" w:color="auto" w:fill="auto"/>
            <w:vAlign w:val="center"/>
          </w:tcPr>
          <w:p w:rsidR="005268A7" w:rsidRPr="00685772" w:rsidRDefault="005268A7" w:rsidP="005268A7">
            <w:pPr>
              <w:jc w:val="center"/>
              <w:rPr>
                <w:bCs/>
                <w:color w:val="000000"/>
                <w:sz w:val="22"/>
                <w:szCs w:val="22"/>
              </w:rPr>
            </w:pPr>
            <w:r w:rsidRPr="00685772">
              <w:rPr>
                <w:bCs/>
                <w:color w:val="000000"/>
                <w:sz w:val="22"/>
                <w:szCs w:val="22"/>
              </w:rPr>
              <w:lastRenderedPageBreak/>
              <w:t>8</w:t>
            </w:r>
          </w:p>
        </w:tc>
        <w:tc>
          <w:tcPr>
            <w:tcW w:w="624" w:type="pct"/>
            <w:vAlign w:val="center"/>
          </w:tcPr>
          <w:p w:rsidR="005268A7" w:rsidRPr="00685772" w:rsidRDefault="005268A7" w:rsidP="005268A7">
            <w:pPr>
              <w:rPr>
                <w:bCs/>
                <w:sz w:val="22"/>
                <w:szCs w:val="22"/>
              </w:rPr>
            </w:pPr>
            <w:r w:rsidRPr="00685772">
              <w:rPr>
                <w:bCs/>
                <w:sz w:val="22"/>
                <w:szCs w:val="22"/>
              </w:rPr>
              <w:t>Балка ДШ</w:t>
            </w:r>
          </w:p>
        </w:tc>
        <w:tc>
          <w:tcPr>
            <w:tcW w:w="800" w:type="pct"/>
            <w:shd w:val="clear" w:color="auto" w:fill="auto"/>
            <w:vAlign w:val="center"/>
          </w:tcPr>
          <w:p w:rsidR="005268A7" w:rsidRPr="00685772" w:rsidRDefault="005268A7" w:rsidP="005268A7">
            <w:pPr>
              <w:rPr>
                <w:bCs/>
                <w:sz w:val="22"/>
                <w:szCs w:val="22"/>
              </w:rPr>
            </w:pPr>
            <w:r w:rsidRPr="00685772">
              <w:rPr>
                <w:bCs/>
                <w:sz w:val="22"/>
                <w:szCs w:val="22"/>
              </w:rPr>
              <w:t xml:space="preserve">0621Е.06.05.000 </w:t>
            </w:r>
            <w:r>
              <w:rPr>
                <w:bCs/>
                <w:sz w:val="22"/>
                <w:szCs w:val="22"/>
                <w:lang w:val="en-US"/>
              </w:rPr>
              <w:t>EI</w:t>
            </w:r>
            <w:r w:rsidRPr="00685772">
              <w:rPr>
                <w:bCs/>
                <w:sz w:val="22"/>
                <w:szCs w:val="22"/>
              </w:rPr>
              <w:t xml:space="preserve">60-03 </w:t>
            </w:r>
            <w:r>
              <w:rPr>
                <w:bCs/>
                <w:sz w:val="22"/>
                <w:szCs w:val="22"/>
              </w:rPr>
              <w:br/>
            </w:r>
            <w:r w:rsidRPr="00685772">
              <w:rPr>
                <w:bCs/>
                <w:sz w:val="22"/>
                <w:szCs w:val="22"/>
              </w:rPr>
              <w:t>(проем 1200)</w:t>
            </w:r>
          </w:p>
        </w:tc>
        <w:tc>
          <w:tcPr>
            <w:tcW w:w="656" w:type="pct"/>
            <w:vAlign w:val="center"/>
          </w:tcPr>
          <w:p w:rsidR="005268A7" w:rsidRDefault="005268A7" w:rsidP="005268A7">
            <w:pPr>
              <w:rPr>
                <w:bCs/>
                <w:sz w:val="22"/>
                <w:szCs w:val="22"/>
              </w:rPr>
            </w:pPr>
            <w:r>
              <w:rPr>
                <w:bCs/>
                <w:sz w:val="22"/>
                <w:szCs w:val="22"/>
              </w:rPr>
              <w:t>Артикул 1С:</w:t>
            </w:r>
            <w:r>
              <w:t xml:space="preserve"> </w:t>
            </w:r>
            <w:r w:rsidR="003121D4">
              <w:rPr>
                <w:bCs/>
                <w:sz w:val="22"/>
                <w:szCs w:val="22"/>
              </w:rPr>
              <w:t>907372</w:t>
            </w:r>
            <w:bookmarkStart w:id="1" w:name="_GoBack"/>
            <w:bookmarkEnd w:id="1"/>
          </w:p>
          <w:p w:rsidR="005268A7" w:rsidRDefault="005268A7" w:rsidP="005268A7">
            <w:pPr>
              <w:rPr>
                <w:bCs/>
                <w:sz w:val="22"/>
                <w:szCs w:val="22"/>
              </w:rPr>
            </w:pPr>
          </w:p>
          <w:p w:rsidR="005268A7" w:rsidRPr="00685772" w:rsidRDefault="005268A7" w:rsidP="005268A7">
            <w:pPr>
              <w:rPr>
                <w:b/>
                <w:i/>
                <w:sz w:val="22"/>
                <w:szCs w:val="22"/>
                <w:u w:val="single"/>
              </w:rPr>
            </w:pPr>
            <w:r>
              <w:rPr>
                <w:bCs/>
                <w:sz w:val="22"/>
                <w:szCs w:val="22"/>
              </w:rPr>
              <w:t>Штрих-код:</w:t>
            </w:r>
            <w:r w:rsidR="00B07A7C">
              <w:t xml:space="preserve"> </w:t>
            </w:r>
            <w:r w:rsidR="00B07A7C" w:rsidRPr="00B07A7C">
              <w:rPr>
                <w:bCs/>
                <w:sz w:val="22"/>
                <w:szCs w:val="22"/>
              </w:rPr>
              <w:t>2000000007588</w:t>
            </w:r>
            <w:r>
              <w:rPr>
                <w:bCs/>
                <w:sz w:val="22"/>
                <w:szCs w:val="22"/>
              </w:rPr>
              <w:t xml:space="preserve"> </w:t>
            </w:r>
          </w:p>
        </w:tc>
        <w:tc>
          <w:tcPr>
            <w:tcW w:w="1587" w:type="pct"/>
            <w:vMerge/>
          </w:tcPr>
          <w:p w:rsidR="005268A7" w:rsidRPr="00685772" w:rsidRDefault="005268A7" w:rsidP="005268A7">
            <w:pPr>
              <w:jc w:val="center"/>
              <w:rPr>
                <w:sz w:val="22"/>
                <w:szCs w:val="22"/>
              </w:rPr>
            </w:pPr>
          </w:p>
        </w:tc>
        <w:tc>
          <w:tcPr>
            <w:tcW w:w="281" w:type="pct"/>
            <w:vAlign w:val="center"/>
          </w:tcPr>
          <w:p w:rsidR="005268A7" w:rsidRPr="00685772" w:rsidRDefault="005268A7" w:rsidP="005268A7">
            <w:pPr>
              <w:jc w:val="center"/>
              <w:rPr>
                <w:sz w:val="22"/>
                <w:szCs w:val="22"/>
              </w:rPr>
            </w:pPr>
          </w:p>
        </w:tc>
        <w:tc>
          <w:tcPr>
            <w:tcW w:w="840" w:type="pct"/>
            <w:vAlign w:val="center"/>
          </w:tcPr>
          <w:p w:rsidR="005268A7" w:rsidRPr="00685772" w:rsidRDefault="005268A7" w:rsidP="005268A7">
            <w:pPr>
              <w:jc w:val="center"/>
              <w:rPr>
                <w:sz w:val="22"/>
                <w:szCs w:val="22"/>
              </w:rPr>
            </w:pPr>
            <w:r>
              <w:rPr>
                <w:sz w:val="22"/>
                <w:szCs w:val="22"/>
                <w:lang w:val="en-US"/>
              </w:rPr>
              <w:t>500</w:t>
            </w:r>
          </w:p>
        </w:tc>
      </w:tr>
    </w:tbl>
    <w:p w:rsidR="003315C0" w:rsidRPr="00762B0E" w:rsidRDefault="003315C0" w:rsidP="003315C0">
      <w:pPr>
        <w:spacing w:line="100" w:lineRule="atLeast"/>
        <w:ind w:left="708"/>
        <w:rPr>
          <w:b/>
          <w:sz w:val="24"/>
        </w:rPr>
      </w:pPr>
      <w:r>
        <w:rPr>
          <w:b/>
          <w:sz w:val="24"/>
        </w:rPr>
        <w:t>*</w:t>
      </w:r>
      <w:r w:rsidRPr="00762B0E">
        <w:rPr>
          <w:b/>
          <w:sz w:val="24"/>
        </w:rPr>
        <w:t>чертежи на Товар</w:t>
      </w:r>
      <w:r w:rsidRPr="00762B0E">
        <w:rPr>
          <w:sz w:val="24"/>
        </w:rPr>
        <w:t xml:space="preserve"> предоставляются по запросу Участника, направленного на электронную почту </w:t>
      </w:r>
      <w:hyperlink r:id="rId8" w:tooltip="mailto:zakupki@shlz.ru" w:history="1">
        <w:r w:rsidRPr="00762B0E">
          <w:rPr>
            <w:rStyle w:val="af2"/>
            <w:sz w:val="24"/>
            <w:lang w:val="en-US"/>
          </w:rPr>
          <w:t>zakupki</w:t>
        </w:r>
        <w:r w:rsidRPr="00762B0E">
          <w:rPr>
            <w:rStyle w:val="af2"/>
            <w:sz w:val="24"/>
          </w:rPr>
          <w:t>@</w:t>
        </w:r>
        <w:r w:rsidRPr="00762B0E">
          <w:rPr>
            <w:rStyle w:val="af2"/>
            <w:sz w:val="24"/>
            <w:lang w:val="en-US"/>
          </w:rPr>
          <w:t>shlz</w:t>
        </w:r>
        <w:r w:rsidRPr="00762B0E">
          <w:rPr>
            <w:rStyle w:val="af2"/>
            <w:sz w:val="24"/>
          </w:rPr>
          <w:t>.</w:t>
        </w:r>
        <w:proofErr w:type="spellStart"/>
        <w:r w:rsidRPr="00762B0E">
          <w:rPr>
            <w:rStyle w:val="af2"/>
            <w:sz w:val="24"/>
            <w:lang w:val="en-US"/>
          </w:rPr>
          <w:t>ru</w:t>
        </w:r>
        <w:proofErr w:type="spellEnd"/>
      </w:hyperlink>
    </w:p>
    <w:p w:rsidR="00822496" w:rsidRPr="002B3FCA" w:rsidRDefault="00822496" w:rsidP="00030AF1">
      <w:pPr>
        <w:spacing w:line="100" w:lineRule="atLeast"/>
        <w:jc w:val="both"/>
        <w:rPr>
          <w:sz w:val="24"/>
        </w:rPr>
      </w:pPr>
    </w:p>
    <w:p w:rsidR="007D5471" w:rsidRPr="002B3FCA" w:rsidRDefault="007D5471" w:rsidP="002B3FCA">
      <w:pPr>
        <w:numPr>
          <w:ilvl w:val="0"/>
          <w:numId w:val="6"/>
        </w:numPr>
        <w:spacing w:line="100" w:lineRule="atLeast"/>
        <w:ind w:left="709" w:hanging="709"/>
        <w:jc w:val="both"/>
        <w:rPr>
          <w:sz w:val="24"/>
        </w:rPr>
      </w:pPr>
      <w:r w:rsidRPr="002B3FCA">
        <w:rPr>
          <w:b/>
          <w:bCs/>
          <w:sz w:val="24"/>
        </w:rPr>
        <w:t xml:space="preserve">Транспортные расходы: </w:t>
      </w:r>
      <w:r w:rsidR="003315C0">
        <w:rPr>
          <w:sz w:val="24"/>
        </w:rPr>
        <w:t>поставка</w:t>
      </w:r>
      <w:r w:rsidRPr="002B3FCA">
        <w:rPr>
          <w:sz w:val="24"/>
        </w:rPr>
        <w:t xml:space="preserve"> Товара осуществляется силами и за счет Поставщика </w:t>
      </w:r>
      <w:r w:rsidR="009508CD" w:rsidRPr="002B3FCA">
        <w:rPr>
          <w:sz w:val="24"/>
        </w:rPr>
        <w:t xml:space="preserve">или указанного им перевозчика на склад Покупателя, находящийся по адресу: г. Москва, г. Щербинка, ул. Первомайская, д. 6 </w:t>
      </w:r>
      <w:r w:rsidRPr="002B3FCA">
        <w:rPr>
          <w:sz w:val="24"/>
        </w:rPr>
        <w:t>(место поставки)</w:t>
      </w:r>
      <w:r w:rsidR="009508CD" w:rsidRPr="002B3FCA">
        <w:rPr>
          <w:sz w:val="24"/>
        </w:rPr>
        <w:t>. Стоимость доставки входит в стоимость Товара.</w:t>
      </w:r>
    </w:p>
    <w:p w:rsidR="007D5471" w:rsidRPr="002B3FCA" w:rsidRDefault="007D5471" w:rsidP="002B3FCA">
      <w:pPr>
        <w:widowControl w:val="0"/>
        <w:ind w:left="709" w:hanging="709"/>
        <w:jc w:val="both"/>
        <w:rPr>
          <w:bCs/>
          <w:sz w:val="24"/>
        </w:rPr>
      </w:pPr>
    </w:p>
    <w:p w:rsidR="001B7B16" w:rsidRPr="002B3FCA" w:rsidRDefault="005847FA" w:rsidP="002B3FCA">
      <w:pPr>
        <w:numPr>
          <w:ilvl w:val="0"/>
          <w:numId w:val="6"/>
        </w:numPr>
        <w:spacing w:line="100" w:lineRule="atLeast"/>
        <w:ind w:left="709" w:hanging="709"/>
        <w:jc w:val="both"/>
        <w:rPr>
          <w:sz w:val="24"/>
        </w:rPr>
      </w:pPr>
      <w:r w:rsidRPr="002B3FCA">
        <w:rPr>
          <w:b/>
          <w:bCs/>
          <w:sz w:val="24"/>
        </w:rPr>
        <w:t xml:space="preserve">Место (адрес) поставки </w:t>
      </w:r>
      <w:r w:rsidR="00716550" w:rsidRPr="002B3FCA">
        <w:rPr>
          <w:b/>
          <w:bCs/>
          <w:sz w:val="24"/>
        </w:rPr>
        <w:t>товара:</w:t>
      </w:r>
      <w:r w:rsidR="00716550" w:rsidRPr="002B3FCA">
        <w:rPr>
          <w:sz w:val="24"/>
        </w:rPr>
        <w:t xml:space="preserve"> </w:t>
      </w:r>
      <w:r w:rsidR="007D5471" w:rsidRPr="002B3FCA">
        <w:rPr>
          <w:sz w:val="24"/>
        </w:rPr>
        <w:t>г. Москва, г. Ще</w:t>
      </w:r>
      <w:r w:rsidR="004370FA" w:rsidRPr="002B3FCA">
        <w:rPr>
          <w:sz w:val="24"/>
        </w:rPr>
        <w:t xml:space="preserve">рбинка, ул. Первомайская, д. 6 </w:t>
      </w:r>
      <w:r w:rsidR="007D5471" w:rsidRPr="002B3FCA">
        <w:rPr>
          <w:sz w:val="24"/>
        </w:rPr>
        <w:t>(место поставки)</w:t>
      </w:r>
    </w:p>
    <w:p w:rsidR="007D5471" w:rsidRPr="002B3FCA" w:rsidRDefault="007D5471" w:rsidP="002B3FCA">
      <w:pPr>
        <w:widowControl w:val="0"/>
        <w:ind w:left="709" w:hanging="709"/>
        <w:jc w:val="both"/>
        <w:rPr>
          <w:sz w:val="24"/>
        </w:rPr>
      </w:pPr>
    </w:p>
    <w:p w:rsidR="005A3400" w:rsidRPr="002B3FCA" w:rsidRDefault="005847FA" w:rsidP="002B3FCA">
      <w:pPr>
        <w:numPr>
          <w:ilvl w:val="0"/>
          <w:numId w:val="6"/>
        </w:numPr>
        <w:spacing w:line="100" w:lineRule="atLeast"/>
        <w:ind w:left="709" w:hanging="709"/>
        <w:jc w:val="both"/>
        <w:rPr>
          <w:sz w:val="24"/>
        </w:rPr>
      </w:pPr>
      <w:r w:rsidRPr="002B3FCA">
        <w:rPr>
          <w:b/>
          <w:bCs/>
          <w:sz w:val="24"/>
        </w:rPr>
        <w:t>Условия и срок (период, график) поставки товара:</w:t>
      </w:r>
      <w:r w:rsidR="00F830FB" w:rsidRPr="002B3FCA">
        <w:rPr>
          <w:b/>
          <w:bCs/>
          <w:sz w:val="24"/>
        </w:rPr>
        <w:t xml:space="preserve"> </w:t>
      </w:r>
    </w:p>
    <w:p w:rsidR="005A3400" w:rsidRPr="002B3FCA" w:rsidRDefault="005A3400" w:rsidP="002B3FCA">
      <w:pPr>
        <w:numPr>
          <w:ilvl w:val="1"/>
          <w:numId w:val="6"/>
        </w:numPr>
        <w:ind w:left="709" w:hanging="709"/>
        <w:jc w:val="both"/>
        <w:rPr>
          <w:bCs/>
          <w:sz w:val="24"/>
        </w:rPr>
      </w:pPr>
      <w:r w:rsidRPr="002B3FCA">
        <w:rPr>
          <w:bCs/>
          <w:sz w:val="24"/>
        </w:rPr>
        <w:t xml:space="preserve">Период поставки: </w:t>
      </w:r>
      <w:r w:rsidR="00B53222" w:rsidRPr="002B3FCA">
        <w:rPr>
          <w:bCs/>
          <w:sz w:val="24"/>
        </w:rPr>
        <w:t xml:space="preserve">в течение 1 (одного) календарного года с даты </w:t>
      </w:r>
      <w:r w:rsidR="009508CD" w:rsidRPr="002B3FCA">
        <w:rPr>
          <w:bCs/>
          <w:sz w:val="24"/>
        </w:rPr>
        <w:t>заключения договора</w:t>
      </w:r>
      <w:r w:rsidR="00B53222" w:rsidRPr="002B3FCA">
        <w:rPr>
          <w:bCs/>
          <w:sz w:val="24"/>
        </w:rPr>
        <w:t>.</w:t>
      </w:r>
    </w:p>
    <w:p w:rsidR="00C37853" w:rsidRPr="002B3FCA" w:rsidRDefault="009508CD" w:rsidP="002B3FCA">
      <w:pPr>
        <w:numPr>
          <w:ilvl w:val="1"/>
          <w:numId w:val="6"/>
        </w:numPr>
        <w:ind w:left="709" w:hanging="709"/>
        <w:jc w:val="both"/>
        <w:rPr>
          <w:bCs/>
          <w:sz w:val="24"/>
        </w:rPr>
      </w:pPr>
      <w:r w:rsidRPr="002B3FCA">
        <w:rPr>
          <w:bCs/>
          <w:sz w:val="24"/>
        </w:rPr>
        <w:t>Поставки Товара осуществляются на основании Заявки на месяц, поставки – равномерно, партиями, в течение месяца, указанного в Заявке Покупателя, в</w:t>
      </w:r>
      <w:r w:rsidR="002B3FCA">
        <w:rPr>
          <w:bCs/>
          <w:sz w:val="24"/>
        </w:rPr>
        <w:t xml:space="preserve"> срок не </w:t>
      </w:r>
      <w:r w:rsidR="002B3FCA" w:rsidRPr="00685772">
        <w:rPr>
          <w:bCs/>
          <w:sz w:val="24"/>
        </w:rPr>
        <w:t>более</w:t>
      </w:r>
      <w:r w:rsidRPr="00685772">
        <w:rPr>
          <w:bCs/>
          <w:sz w:val="24"/>
        </w:rPr>
        <w:t xml:space="preserve"> </w:t>
      </w:r>
      <w:r w:rsidR="00685772" w:rsidRPr="00685772">
        <w:rPr>
          <w:bCs/>
          <w:sz w:val="24"/>
        </w:rPr>
        <w:t>3</w:t>
      </w:r>
      <w:r w:rsidR="003D10C0" w:rsidRPr="00685772">
        <w:rPr>
          <w:bCs/>
          <w:sz w:val="24"/>
        </w:rPr>
        <w:t xml:space="preserve"> </w:t>
      </w:r>
      <w:r w:rsidR="00685772" w:rsidRPr="00685772">
        <w:rPr>
          <w:bCs/>
          <w:sz w:val="24"/>
        </w:rPr>
        <w:t>(трех</w:t>
      </w:r>
      <w:r w:rsidR="002B3FCA" w:rsidRPr="00685772">
        <w:rPr>
          <w:bCs/>
          <w:sz w:val="24"/>
        </w:rPr>
        <w:t xml:space="preserve">) </w:t>
      </w:r>
      <w:r w:rsidR="003D10C0" w:rsidRPr="00685772">
        <w:rPr>
          <w:bCs/>
          <w:sz w:val="24"/>
        </w:rPr>
        <w:t>календарных</w:t>
      </w:r>
      <w:r w:rsidR="006A7A6A">
        <w:rPr>
          <w:bCs/>
          <w:sz w:val="24"/>
        </w:rPr>
        <w:t xml:space="preserve"> дней с даты направления Заявки в рамках Спецификации. </w:t>
      </w:r>
      <w:r w:rsidRPr="002B3FCA">
        <w:rPr>
          <w:bCs/>
          <w:sz w:val="24"/>
        </w:rPr>
        <w:t>Поставщик обязуется обеспечить возможность поставки (отгрузки) Товара в выходные и праздничные дни по требованию Заказчика.</w:t>
      </w:r>
    </w:p>
    <w:p w:rsidR="009508CD" w:rsidRPr="002B3FCA" w:rsidRDefault="009508CD" w:rsidP="002B3FCA">
      <w:pPr>
        <w:ind w:left="709" w:hanging="709"/>
        <w:jc w:val="both"/>
        <w:rPr>
          <w:bCs/>
          <w:sz w:val="24"/>
        </w:rPr>
      </w:pPr>
    </w:p>
    <w:p w:rsidR="007D5471" w:rsidRPr="002B3FCA" w:rsidRDefault="005847FA" w:rsidP="002B3FCA">
      <w:pPr>
        <w:numPr>
          <w:ilvl w:val="0"/>
          <w:numId w:val="6"/>
        </w:numPr>
        <w:spacing w:line="100" w:lineRule="atLeast"/>
        <w:ind w:left="709" w:hanging="709"/>
        <w:jc w:val="both"/>
        <w:rPr>
          <w:bCs/>
          <w:sz w:val="24"/>
        </w:rPr>
      </w:pPr>
      <w:r w:rsidRPr="002B3FCA">
        <w:rPr>
          <w:b/>
          <w:bCs/>
          <w:sz w:val="24"/>
        </w:rPr>
        <w:t>Форма, сроки и порядок оплаты:</w:t>
      </w:r>
      <w:r w:rsidRPr="002B3FCA">
        <w:rPr>
          <w:bCs/>
          <w:sz w:val="24"/>
        </w:rPr>
        <w:t xml:space="preserve"> </w:t>
      </w:r>
      <w:r w:rsidR="007D5471" w:rsidRPr="002B3FCA">
        <w:rPr>
          <w:bCs/>
          <w:sz w:val="24"/>
        </w:rPr>
        <w:t xml:space="preserve">оплата </w:t>
      </w:r>
      <w:r w:rsidR="004C20EF" w:rsidRPr="002B3FCA">
        <w:rPr>
          <w:bCs/>
          <w:sz w:val="24"/>
        </w:rPr>
        <w:t>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rsidR="00126BA3" w:rsidRPr="002B3FCA" w:rsidRDefault="00126BA3" w:rsidP="002B3FCA">
      <w:pPr>
        <w:ind w:left="709" w:hanging="709"/>
        <w:rPr>
          <w:bCs/>
          <w:sz w:val="24"/>
        </w:rPr>
      </w:pPr>
    </w:p>
    <w:p w:rsidR="00594264" w:rsidRPr="002B3FCA" w:rsidRDefault="00B70E36" w:rsidP="002B3FCA">
      <w:pPr>
        <w:numPr>
          <w:ilvl w:val="0"/>
          <w:numId w:val="6"/>
        </w:numPr>
        <w:spacing w:line="100" w:lineRule="atLeast"/>
        <w:ind w:left="709" w:hanging="709"/>
        <w:jc w:val="both"/>
        <w:rPr>
          <w:b/>
          <w:bCs/>
          <w:sz w:val="24"/>
        </w:rPr>
      </w:pPr>
      <w:r w:rsidRPr="002B3FCA">
        <w:rPr>
          <w:b/>
          <w:bCs/>
          <w:sz w:val="24"/>
        </w:rPr>
        <w:t>Обязательные (минимальные) тр</w:t>
      </w:r>
      <w:r w:rsidR="009508CD" w:rsidRPr="002B3FCA">
        <w:rPr>
          <w:b/>
          <w:bCs/>
          <w:sz w:val="24"/>
        </w:rPr>
        <w:t>ебования к качеству поставляемого Товара</w:t>
      </w:r>
      <w:r w:rsidRPr="002B3FCA">
        <w:rPr>
          <w:b/>
          <w:bCs/>
          <w:sz w:val="24"/>
        </w:rPr>
        <w:t>:</w:t>
      </w:r>
    </w:p>
    <w:p w:rsidR="00203B41" w:rsidRPr="002B3FCA" w:rsidRDefault="00203B41" w:rsidP="002B3FCA">
      <w:pPr>
        <w:numPr>
          <w:ilvl w:val="1"/>
          <w:numId w:val="6"/>
        </w:numPr>
        <w:ind w:left="709" w:hanging="709"/>
        <w:jc w:val="both"/>
        <w:rPr>
          <w:bCs/>
          <w:sz w:val="24"/>
        </w:rPr>
      </w:pPr>
      <w:r w:rsidRPr="002B3FCA">
        <w:rPr>
          <w:bCs/>
          <w:sz w:val="24"/>
        </w:rPr>
        <w:t>Весь поставляемый товар должен быть новым (товаром, который не был в употреблении, не утратил своих потребительских свойств).</w:t>
      </w:r>
    </w:p>
    <w:p w:rsidR="003315C0" w:rsidRDefault="00203B41" w:rsidP="003315C0">
      <w:pPr>
        <w:numPr>
          <w:ilvl w:val="1"/>
          <w:numId w:val="6"/>
        </w:numPr>
        <w:ind w:left="709" w:hanging="709"/>
        <w:jc w:val="both"/>
        <w:rPr>
          <w:bCs/>
          <w:sz w:val="24"/>
        </w:rPr>
      </w:pPr>
      <w:r w:rsidRPr="002B3FCA">
        <w:rPr>
          <w:bCs/>
          <w:sz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действующим законодательством Российской федерации.</w:t>
      </w:r>
    </w:p>
    <w:p w:rsidR="003315C0" w:rsidRDefault="003315C0" w:rsidP="003315C0">
      <w:pPr>
        <w:numPr>
          <w:ilvl w:val="1"/>
          <w:numId w:val="6"/>
        </w:numPr>
        <w:ind w:left="709" w:hanging="709"/>
        <w:jc w:val="both"/>
        <w:rPr>
          <w:bCs/>
          <w:sz w:val="24"/>
        </w:rPr>
      </w:pPr>
      <w:r w:rsidRPr="003315C0">
        <w:rPr>
          <w:bCs/>
          <w:sz w:val="24"/>
        </w:rPr>
        <w:t xml:space="preserve">Требования к поставке балок ДШ тара и упаковка поставляемых изделий должны обеспечивать их сохранность в процессе транспортировки, проведения погрузо-разгрузочных работ и хранения. Каждая партия должна сопровождаться сертификатом качества. Каждое изделие упаковывается в индивидуальную упаковку. </w:t>
      </w:r>
    </w:p>
    <w:p w:rsidR="003315C0" w:rsidRPr="003315C0" w:rsidRDefault="003315C0" w:rsidP="003315C0">
      <w:pPr>
        <w:numPr>
          <w:ilvl w:val="1"/>
          <w:numId w:val="6"/>
        </w:numPr>
        <w:ind w:left="709" w:hanging="709"/>
        <w:jc w:val="both"/>
        <w:rPr>
          <w:bCs/>
          <w:sz w:val="24"/>
        </w:rPr>
      </w:pPr>
      <w:r w:rsidRPr="003315C0">
        <w:rPr>
          <w:bCs/>
          <w:sz w:val="24"/>
        </w:rPr>
        <w:t>Требование к транспортировке и упаковке балок:</w:t>
      </w:r>
    </w:p>
    <w:p w:rsidR="003315C0" w:rsidRPr="00762B0E" w:rsidRDefault="003315C0" w:rsidP="009462FA">
      <w:pPr>
        <w:pStyle w:val="af4"/>
        <w:numPr>
          <w:ilvl w:val="0"/>
          <w:numId w:val="11"/>
        </w:numPr>
        <w:ind w:left="1276" w:hanging="567"/>
        <w:jc w:val="both"/>
        <w:rPr>
          <w:bCs/>
          <w:sz w:val="24"/>
        </w:rPr>
      </w:pPr>
      <w:r w:rsidRPr="00762B0E">
        <w:rPr>
          <w:bCs/>
          <w:sz w:val="24"/>
        </w:rPr>
        <w:t>Транспортировка:</w:t>
      </w:r>
    </w:p>
    <w:p w:rsidR="009462FA" w:rsidRDefault="003315C0" w:rsidP="009462FA">
      <w:pPr>
        <w:pStyle w:val="af4"/>
        <w:ind w:left="1701"/>
        <w:jc w:val="both"/>
        <w:rPr>
          <w:bCs/>
          <w:sz w:val="24"/>
        </w:rPr>
      </w:pPr>
      <w:r w:rsidRPr="00762B0E">
        <w:rPr>
          <w:bCs/>
          <w:sz w:val="24"/>
        </w:rPr>
        <w:t>•</w:t>
      </w:r>
      <w:r w:rsidRPr="00762B0E">
        <w:rPr>
          <w:bCs/>
          <w:sz w:val="24"/>
        </w:rPr>
        <w:tab/>
        <w:t>Тип транспортного средства НЕ регламентируется, но груз должен быть защищен от атмосферных осадков. Т.е. если кузов открытый, то потребуется защитная пленка на групповую упаковку, но если кузов закрыт (тент), то пленка не требуется.</w:t>
      </w:r>
    </w:p>
    <w:p w:rsidR="003315C0" w:rsidRPr="009462FA" w:rsidRDefault="009462FA" w:rsidP="009462FA">
      <w:pPr>
        <w:pStyle w:val="af4"/>
        <w:ind w:left="1701"/>
        <w:jc w:val="both"/>
        <w:rPr>
          <w:bCs/>
          <w:sz w:val="24"/>
        </w:rPr>
      </w:pPr>
      <w:r w:rsidRPr="00762B0E">
        <w:rPr>
          <w:bCs/>
          <w:sz w:val="24"/>
        </w:rPr>
        <w:t>•</w:t>
      </w:r>
      <w:r w:rsidRPr="00762B0E">
        <w:rPr>
          <w:bCs/>
          <w:sz w:val="24"/>
        </w:rPr>
        <w:tab/>
      </w:r>
      <w:r w:rsidR="003315C0" w:rsidRPr="009462FA">
        <w:rPr>
          <w:bCs/>
          <w:sz w:val="24"/>
        </w:rPr>
        <w:t>Транспортное средство должно обеспечивать боковую разгрузку вилочным погрузчиком</w:t>
      </w:r>
    </w:p>
    <w:p w:rsidR="003315C0" w:rsidRPr="00762B0E" w:rsidRDefault="003315C0" w:rsidP="009462FA">
      <w:pPr>
        <w:pStyle w:val="af4"/>
        <w:numPr>
          <w:ilvl w:val="0"/>
          <w:numId w:val="11"/>
        </w:numPr>
        <w:ind w:left="1276" w:hanging="567"/>
        <w:jc w:val="both"/>
        <w:rPr>
          <w:bCs/>
          <w:sz w:val="24"/>
        </w:rPr>
      </w:pPr>
      <w:r w:rsidRPr="00762B0E">
        <w:rPr>
          <w:bCs/>
          <w:sz w:val="24"/>
        </w:rPr>
        <w:t>Групповая упаковка:</w:t>
      </w:r>
    </w:p>
    <w:p w:rsidR="003315C0" w:rsidRPr="00762B0E" w:rsidRDefault="003315C0" w:rsidP="009462FA">
      <w:pPr>
        <w:pStyle w:val="af4"/>
        <w:ind w:left="1701"/>
        <w:jc w:val="both"/>
        <w:rPr>
          <w:bCs/>
          <w:sz w:val="24"/>
        </w:rPr>
      </w:pPr>
      <w:r w:rsidRPr="00762B0E">
        <w:rPr>
          <w:bCs/>
          <w:sz w:val="24"/>
        </w:rPr>
        <w:t>•</w:t>
      </w:r>
      <w:r w:rsidRPr="00762B0E">
        <w:rPr>
          <w:bCs/>
          <w:sz w:val="24"/>
        </w:rPr>
        <w:tab/>
        <w:t>Тип групповой упаковки НЕ регламентируется (поддон, сетка, рама)</w:t>
      </w:r>
    </w:p>
    <w:p w:rsidR="003315C0" w:rsidRPr="00762B0E" w:rsidRDefault="003315C0" w:rsidP="009462FA">
      <w:pPr>
        <w:pStyle w:val="af4"/>
        <w:ind w:left="1701"/>
        <w:jc w:val="both"/>
        <w:rPr>
          <w:bCs/>
          <w:sz w:val="24"/>
        </w:rPr>
      </w:pPr>
      <w:r w:rsidRPr="00762B0E">
        <w:rPr>
          <w:bCs/>
          <w:sz w:val="24"/>
        </w:rPr>
        <w:t>•</w:t>
      </w:r>
      <w:r w:rsidRPr="00762B0E">
        <w:rPr>
          <w:bCs/>
          <w:sz w:val="24"/>
        </w:rPr>
        <w:tab/>
        <w:t>Количество грузовых мест в групповой упаковке НЕ регламентируется</w:t>
      </w:r>
    </w:p>
    <w:p w:rsidR="003315C0" w:rsidRPr="00762B0E" w:rsidRDefault="003315C0" w:rsidP="009462FA">
      <w:pPr>
        <w:pStyle w:val="af4"/>
        <w:ind w:left="1701"/>
        <w:jc w:val="both"/>
        <w:rPr>
          <w:bCs/>
          <w:sz w:val="24"/>
        </w:rPr>
      </w:pPr>
      <w:r w:rsidRPr="00762B0E">
        <w:rPr>
          <w:bCs/>
          <w:sz w:val="24"/>
        </w:rPr>
        <w:t>•</w:t>
      </w:r>
      <w:r w:rsidRPr="00762B0E">
        <w:rPr>
          <w:bCs/>
          <w:sz w:val="24"/>
        </w:rPr>
        <w:tab/>
        <w:t>Тара для групповой перевозки может являться оборотной</w:t>
      </w:r>
    </w:p>
    <w:p w:rsidR="003315C0" w:rsidRPr="00762B0E" w:rsidRDefault="003315C0" w:rsidP="009462FA">
      <w:pPr>
        <w:pStyle w:val="af4"/>
        <w:ind w:left="1701"/>
        <w:jc w:val="both"/>
        <w:rPr>
          <w:bCs/>
          <w:sz w:val="24"/>
        </w:rPr>
      </w:pPr>
      <w:r w:rsidRPr="00762B0E">
        <w:rPr>
          <w:bCs/>
          <w:sz w:val="24"/>
        </w:rPr>
        <w:t>•</w:t>
      </w:r>
      <w:r w:rsidRPr="00762B0E">
        <w:rPr>
          <w:bCs/>
          <w:sz w:val="24"/>
        </w:rPr>
        <w:tab/>
        <w:t>Групповая упаковка должна обеспечивать сохранность индивидуальной упаковки</w:t>
      </w:r>
    </w:p>
    <w:p w:rsidR="003315C0" w:rsidRPr="00762B0E" w:rsidRDefault="003315C0" w:rsidP="009462FA">
      <w:pPr>
        <w:pStyle w:val="af4"/>
        <w:ind w:left="1701"/>
        <w:jc w:val="both"/>
        <w:rPr>
          <w:bCs/>
          <w:sz w:val="24"/>
        </w:rPr>
      </w:pPr>
      <w:r w:rsidRPr="00762B0E">
        <w:rPr>
          <w:bCs/>
          <w:sz w:val="24"/>
        </w:rPr>
        <w:t>•</w:t>
      </w:r>
      <w:r w:rsidRPr="00762B0E">
        <w:rPr>
          <w:bCs/>
          <w:sz w:val="24"/>
        </w:rPr>
        <w:tab/>
        <w:t>Упаковка должна быть пригодна для осуществления погрузки/разгрузки вилочным погрузчиком</w:t>
      </w:r>
    </w:p>
    <w:p w:rsidR="003315C0" w:rsidRPr="00762B0E" w:rsidRDefault="003315C0" w:rsidP="009462FA">
      <w:pPr>
        <w:pStyle w:val="af4"/>
        <w:numPr>
          <w:ilvl w:val="0"/>
          <w:numId w:val="11"/>
        </w:numPr>
        <w:ind w:left="1276" w:hanging="567"/>
        <w:jc w:val="both"/>
        <w:rPr>
          <w:bCs/>
          <w:sz w:val="24"/>
        </w:rPr>
      </w:pPr>
      <w:r w:rsidRPr="00762B0E">
        <w:rPr>
          <w:bCs/>
          <w:sz w:val="24"/>
        </w:rPr>
        <w:t>Индивидуальная упаковка:</w:t>
      </w:r>
    </w:p>
    <w:p w:rsidR="003315C0" w:rsidRPr="00762B0E" w:rsidRDefault="003315C0" w:rsidP="009462FA">
      <w:pPr>
        <w:pStyle w:val="af4"/>
        <w:ind w:left="1701"/>
        <w:jc w:val="both"/>
        <w:rPr>
          <w:bCs/>
          <w:sz w:val="24"/>
        </w:rPr>
      </w:pPr>
      <w:r w:rsidRPr="00762B0E">
        <w:rPr>
          <w:bCs/>
          <w:sz w:val="24"/>
        </w:rPr>
        <w:t>•</w:t>
      </w:r>
      <w:r w:rsidRPr="00762B0E">
        <w:rPr>
          <w:bCs/>
          <w:sz w:val="24"/>
        </w:rPr>
        <w:tab/>
        <w:t xml:space="preserve">Каждая балка дверей шахты должна быть упакована в индивидуальный картонный короб габарита 1360 х 340 х 100 (допуск +/- </w:t>
      </w:r>
      <w:proofErr w:type="gramStart"/>
      <w:r w:rsidRPr="00762B0E">
        <w:rPr>
          <w:bCs/>
          <w:sz w:val="24"/>
        </w:rPr>
        <w:t>10 )</w:t>
      </w:r>
      <w:proofErr w:type="gramEnd"/>
      <w:r w:rsidRPr="00762B0E">
        <w:rPr>
          <w:bCs/>
          <w:sz w:val="24"/>
        </w:rPr>
        <w:t xml:space="preserve"> мм.</w:t>
      </w:r>
    </w:p>
    <w:p w:rsidR="003315C0" w:rsidRPr="00762B0E" w:rsidRDefault="003315C0" w:rsidP="009462FA">
      <w:pPr>
        <w:pStyle w:val="af4"/>
        <w:ind w:left="1701"/>
        <w:jc w:val="both"/>
        <w:rPr>
          <w:bCs/>
          <w:sz w:val="24"/>
        </w:rPr>
      </w:pPr>
      <w:r w:rsidRPr="00762B0E">
        <w:rPr>
          <w:bCs/>
          <w:sz w:val="24"/>
        </w:rPr>
        <w:t>•</w:t>
      </w:r>
      <w:r w:rsidRPr="00762B0E">
        <w:rPr>
          <w:bCs/>
          <w:sz w:val="24"/>
        </w:rPr>
        <w:tab/>
        <w:t xml:space="preserve">Картон 5 </w:t>
      </w:r>
      <w:proofErr w:type="spellStart"/>
      <w:r w:rsidRPr="00762B0E">
        <w:rPr>
          <w:bCs/>
          <w:sz w:val="24"/>
        </w:rPr>
        <w:t>слойный</w:t>
      </w:r>
      <w:proofErr w:type="spellEnd"/>
      <w:r w:rsidRPr="00762B0E">
        <w:rPr>
          <w:bCs/>
          <w:sz w:val="24"/>
        </w:rPr>
        <w:t xml:space="preserve">. Цвет картона НЕ </w:t>
      </w:r>
      <w:proofErr w:type="spellStart"/>
      <w:r w:rsidRPr="00762B0E">
        <w:rPr>
          <w:bCs/>
          <w:sz w:val="24"/>
        </w:rPr>
        <w:t>рагламентируется</w:t>
      </w:r>
      <w:proofErr w:type="spellEnd"/>
      <w:r w:rsidRPr="00762B0E">
        <w:rPr>
          <w:bCs/>
          <w:sz w:val="24"/>
        </w:rPr>
        <w:t xml:space="preserve"> (желательно бурый). Марка картона НЕ </w:t>
      </w:r>
      <w:proofErr w:type="spellStart"/>
      <w:r w:rsidRPr="00762B0E">
        <w:rPr>
          <w:bCs/>
          <w:sz w:val="24"/>
        </w:rPr>
        <w:t>рагламентируется</w:t>
      </w:r>
      <w:proofErr w:type="spellEnd"/>
      <w:r w:rsidRPr="00762B0E">
        <w:rPr>
          <w:bCs/>
          <w:sz w:val="24"/>
        </w:rPr>
        <w:t xml:space="preserve"> (желательно Т-23, Т-24)</w:t>
      </w:r>
    </w:p>
    <w:p w:rsidR="003315C0" w:rsidRPr="00762B0E" w:rsidRDefault="003315C0" w:rsidP="009462FA">
      <w:pPr>
        <w:pStyle w:val="af4"/>
        <w:ind w:left="1701"/>
        <w:jc w:val="both"/>
        <w:rPr>
          <w:bCs/>
          <w:sz w:val="24"/>
        </w:rPr>
      </w:pPr>
      <w:r w:rsidRPr="00762B0E">
        <w:rPr>
          <w:bCs/>
          <w:sz w:val="24"/>
        </w:rPr>
        <w:t>•</w:t>
      </w:r>
      <w:r w:rsidRPr="00762B0E">
        <w:rPr>
          <w:bCs/>
          <w:sz w:val="24"/>
        </w:rPr>
        <w:tab/>
        <w:t xml:space="preserve">Короб должен быть закрытым БЕЗ вентиляционных проемов, вырубных ручек и т.п. </w:t>
      </w:r>
    </w:p>
    <w:p w:rsidR="003315C0" w:rsidRPr="00762B0E" w:rsidRDefault="003315C0" w:rsidP="009462FA">
      <w:pPr>
        <w:pStyle w:val="af4"/>
        <w:ind w:left="1701"/>
        <w:jc w:val="both"/>
        <w:rPr>
          <w:bCs/>
          <w:sz w:val="24"/>
        </w:rPr>
      </w:pPr>
      <w:r w:rsidRPr="00762B0E">
        <w:rPr>
          <w:bCs/>
          <w:sz w:val="24"/>
        </w:rPr>
        <w:t>•</w:t>
      </w:r>
      <w:r w:rsidRPr="00762B0E">
        <w:rPr>
          <w:bCs/>
          <w:sz w:val="24"/>
        </w:rPr>
        <w:tab/>
        <w:t>Короб должен быть плотно закрыт. В случае использования картона низкого качества и канцелярских скоб рекомендуется дополнительно скреплять скотчем.</w:t>
      </w:r>
    </w:p>
    <w:p w:rsidR="003315C0" w:rsidRPr="00762B0E" w:rsidRDefault="003315C0" w:rsidP="009462FA">
      <w:pPr>
        <w:pStyle w:val="af4"/>
        <w:numPr>
          <w:ilvl w:val="0"/>
          <w:numId w:val="11"/>
        </w:numPr>
        <w:ind w:left="1276" w:hanging="567"/>
        <w:jc w:val="both"/>
        <w:rPr>
          <w:bCs/>
          <w:sz w:val="24"/>
        </w:rPr>
      </w:pPr>
      <w:r w:rsidRPr="00762B0E">
        <w:rPr>
          <w:bCs/>
          <w:sz w:val="24"/>
        </w:rPr>
        <w:lastRenderedPageBreak/>
        <w:t>Этикетка:</w:t>
      </w:r>
    </w:p>
    <w:p w:rsidR="003315C0" w:rsidRPr="00762B0E" w:rsidRDefault="003315C0" w:rsidP="009462FA">
      <w:pPr>
        <w:pStyle w:val="af4"/>
        <w:ind w:left="1701"/>
        <w:jc w:val="both"/>
        <w:rPr>
          <w:bCs/>
          <w:sz w:val="24"/>
        </w:rPr>
      </w:pPr>
      <w:r w:rsidRPr="00762B0E">
        <w:rPr>
          <w:bCs/>
          <w:sz w:val="24"/>
        </w:rPr>
        <w:t>•</w:t>
      </w:r>
      <w:r w:rsidRPr="00762B0E">
        <w:rPr>
          <w:bCs/>
          <w:sz w:val="24"/>
        </w:rPr>
        <w:tab/>
        <w:t>Каждая индивидуальная упаковка должна иметь этикетку размера не мене А6. Фон этикетки БЕЛЫЙ.</w:t>
      </w:r>
    </w:p>
    <w:p w:rsidR="003315C0" w:rsidRPr="00762B0E" w:rsidRDefault="003315C0" w:rsidP="009462FA">
      <w:pPr>
        <w:pStyle w:val="af4"/>
        <w:ind w:left="1701"/>
        <w:jc w:val="both"/>
        <w:rPr>
          <w:bCs/>
          <w:sz w:val="24"/>
        </w:rPr>
      </w:pPr>
      <w:r w:rsidRPr="00762B0E">
        <w:rPr>
          <w:bCs/>
          <w:sz w:val="24"/>
        </w:rPr>
        <w:t>•</w:t>
      </w:r>
      <w:r w:rsidRPr="00762B0E">
        <w:rPr>
          <w:bCs/>
          <w:sz w:val="24"/>
        </w:rPr>
        <w:tab/>
        <w:t>Материал этикетки НЕ регламентируется (канцелярская бумага и т.п.)</w:t>
      </w:r>
    </w:p>
    <w:p w:rsidR="003315C0" w:rsidRPr="00762B0E" w:rsidRDefault="003315C0" w:rsidP="009462FA">
      <w:pPr>
        <w:pStyle w:val="af4"/>
        <w:ind w:left="1701"/>
        <w:jc w:val="both"/>
        <w:rPr>
          <w:bCs/>
          <w:sz w:val="24"/>
        </w:rPr>
      </w:pPr>
      <w:r w:rsidRPr="00762B0E">
        <w:rPr>
          <w:bCs/>
          <w:sz w:val="24"/>
        </w:rPr>
        <w:t>•</w:t>
      </w:r>
      <w:r w:rsidRPr="00762B0E">
        <w:rPr>
          <w:bCs/>
          <w:sz w:val="24"/>
        </w:rPr>
        <w:tab/>
        <w:t>~30% поля этикетки должно быть определено для штрих-кода (формат EAN13)</w:t>
      </w:r>
    </w:p>
    <w:p w:rsidR="003315C0" w:rsidRPr="00762B0E" w:rsidRDefault="003315C0" w:rsidP="009462FA">
      <w:pPr>
        <w:pStyle w:val="af4"/>
        <w:ind w:left="1701"/>
        <w:jc w:val="both"/>
        <w:rPr>
          <w:bCs/>
          <w:sz w:val="24"/>
        </w:rPr>
      </w:pPr>
      <w:r w:rsidRPr="00762B0E">
        <w:rPr>
          <w:bCs/>
          <w:sz w:val="24"/>
        </w:rPr>
        <w:t>•</w:t>
      </w:r>
      <w:r w:rsidRPr="00762B0E">
        <w:rPr>
          <w:bCs/>
          <w:sz w:val="24"/>
        </w:rPr>
        <w:tab/>
        <w:t>~30% поля этикетки должно быть определено для названия продукции</w:t>
      </w:r>
    </w:p>
    <w:p w:rsidR="003315C0" w:rsidRPr="00762B0E" w:rsidRDefault="003315C0" w:rsidP="009462FA">
      <w:pPr>
        <w:pStyle w:val="af4"/>
        <w:ind w:left="1701"/>
        <w:jc w:val="both"/>
        <w:rPr>
          <w:bCs/>
          <w:sz w:val="24"/>
        </w:rPr>
      </w:pPr>
      <w:r w:rsidRPr="00762B0E">
        <w:rPr>
          <w:bCs/>
          <w:sz w:val="24"/>
        </w:rPr>
        <w:t>•</w:t>
      </w:r>
      <w:r w:rsidRPr="00762B0E">
        <w:rPr>
          <w:bCs/>
          <w:sz w:val="24"/>
        </w:rPr>
        <w:tab/>
        <w:t>Допускается нанесение на этикетку информации о поставщике (название, телефон, сайт и т.п.)</w:t>
      </w:r>
    </w:p>
    <w:p w:rsidR="003315C0" w:rsidRPr="00762B0E" w:rsidRDefault="003315C0" w:rsidP="009462FA">
      <w:pPr>
        <w:pStyle w:val="af4"/>
        <w:numPr>
          <w:ilvl w:val="0"/>
          <w:numId w:val="11"/>
        </w:numPr>
        <w:ind w:left="1276" w:hanging="567"/>
        <w:jc w:val="both"/>
        <w:rPr>
          <w:bCs/>
          <w:sz w:val="24"/>
        </w:rPr>
      </w:pPr>
      <w:r w:rsidRPr="00762B0E">
        <w:rPr>
          <w:bCs/>
          <w:sz w:val="24"/>
        </w:rPr>
        <w:t>Приемка груза:</w:t>
      </w:r>
    </w:p>
    <w:p w:rsidR="003315C0" w:rsidRPr="00762B0E" w:rsidRDefault="003315C0" w:rsidP="009462FA">
      <w:pPr>
        <w:pStyle w:val="af4"/>
        <w:ind w:left="1701"/>
        <w:jc w:val="both"/>
        <w:rPr>
          <w:bCs/>
          <w:sz w:val="24"/>
        </w:rPr>
      </w:pPr>
      <w:r w:rsidRPr="00762B0E">
        <w:rPr>
          <w:bCs/>
          <w:sz w:val="24"/>
        </w:rPr>
        <w:t>•</w:t>
      </w:r>
      <w:r w:rsidRPr="00762B0E">
        <w:rPr>
          <w:bCs/>
          <w:sz w:val="24"/>
        </w:rPr>
        <w:tab/>
        <w:t>Приемка груза осуществляется круглосуточно, но первые поставки желательно осуществлять по будним дням в светлое время суток.</w:t>
      </w:r>
    </w:p>
    <w:p w:rsidR="003315C0" w:rsidRPr="00762B0E" w:rsidRDefault="003315C0" w:rsidP="009462FA">
      <w:pPr>
        <w:pStyle w:val="af4"/>
        <w:ind w:left="1701"/>
        <w:jc w:val="both"/>
        <w:rPr>
          <w:bCs/>
          <w:sz w:val="24"/>
        </w:rPr>
      </w:pPr>
      <w:r w:rsidRPr="00762B0E">
        <w:rPr>
          <w:bCs/>
          <w:sz w:val="24"/>
        </w:rPr>
        <w:t>•</w:t>
      </w:r>
      <w:r w:rsidRPr="00762B0E">
        <w:rPr>
          <w:bCs/>
          <w:sz w:val="24"/>
        </w:rPr>
        <w:tab/>
        <w:t>Разгрузка производится вилочным погрузчиком</w:t>
      </w:r>
    </w:p>
    <w:p w:rsidR="003315C0" w:rsidRPr="009462FA" w:rsidRDefault="003315C0" w:rsidP="009462FA">
      <w:pPr>
        <w:pStyle w:val="af4"/>
        <w:ind w:left="1701"/>
        <w:jc w:val="both"/>
        <w:rPr>
          <w:bCs/>
          <w:sz w:val="24"/>
        </w:rPr>
      </w:pPr>
      <w:r w:rsidRPr="00762B0E">
        <w:rPr>
          <w:bCs/>
          <w:sz w:val="24"/>
        </w:rPr>
        <w:t>•</w:t>
      </w:r>
      <w:r w:rsidRPr="00762B0E">
        <w:rPr>
          <w:bCs/>
          <w:sz w:val="24"/>
        </w:rPr>
        <w:tab/>
        <w:t>Хранение на складе осуществляется в закрытом помещении</w:t>
      </w:r>
    </w:p>
    <w:p w:rsidR="003315C0" w:rsidRDefault="003315C0" w:rsidP="003315C0">
      <w:pPr>
        <w:numPr>
          <w:ilvl w:val="1"/>
          <w:numId w:val="6"/>
        </w:numPr>
        <w:ind w:left="709" w:hanging="709"/>
        <w:jc w:val="both"/>
        <w:rPr>
          <w:bCs/>
          <w:sz w:val="24"/>
        </w:rPr>
      </w:pPr>
      <w:r w:rsidRPr="00762B0E">
        <w:rPr>
          <w:bCs/>
          <w:sz w:val="24"/>
        </w:rPr>
        <w:t xml:space="preserve">Маркировка каждой партии должна содержать: наименование или товарный знак предприятия-изготовителя, число товара в партии (упаковке), дату изготовления и номер смены, штамп отдела технического контроля. </w:t>
      </w:r>
    </w:p>
    <w:p w:rsidR="00203B41" w:rsidRPr="003315C0" w:rsidRDefault="00203B41" w:rsidP="003315C0">
      <w:pPr>
        <w:numPr>
          <w:ilvl w:val="1"/>
          <w:numId w:val="6"/>
        </w:numPr>
        <w:ind w:left="709" w:hanging="709"/>
        <w:jc w:val="both"/>
        <w:rPr>
          <w:bCs/>
          <w:sz w:val="24"/>
        </w:rPr>
      </w:pPr>
      <w:r w:rsidRPr="003315C0">
        <w:rPr>
          <w:bCs/>
          <w:sz w:val="24"/>
        </w:rPr>
        <w:t>Требования к безопасности: Поставщик должен гарантировать безопасность товара для жизни, здоровья, имущества Покупателя и окружающей среды при обычных условиях его использования, хранения, транспортировки и утилизации.</w:t>
      </w:r>
    </w:p>
    <w:p w:rsidR="004C20EF" w:rsidRPr="002B3FCA" w:rsidRDefault="004C20EF" w:rsidP="002B3FCA">
      <w:pPr>
        <w:ind w:left="709" w:hanging="709"/>
        <w:rPr>
          <w:bCs/>
          <w:sz w:val="24"/>
        </w:rPr>
      </w:pPr>
    </w:p>
    <w:p w:rsidR="00B53222" w:rsidRPr="00685772" w:rsidRDefault="00B53222" w:rsidP="002B3FCA">
      <w:pPr>
        <w:numPr>
          <w:ilvl w:val="0"/>
          <w:numId w:val="6"/>
        </w:numPr>
        <w:spacing w:line="100" w:lineRule="atLeast"/>
        <w:ind w:left="709" w:hanging="709"/>
        <w:jc w:val="both"/>
        <w:rPr>
          <w:b/>
          <w:bCs/>
          <w:sz w:val="24"/>
        </w:rPr>
      </w:pPr>
      <w:r w:rsidRPr="00685772">
        <w:rPr>
          <w:b/>
          <w:bCs/>
          <w:sz w:val="24"/>
        </w:rPr>
        <w:t>Обязательные (минимальные) требования к упаковке Товара:</w:t>
      </w:r>
    </w:p>
    <w:p w:rsidR="00B53222" w:rsidRPr="00685772" w:rsidRDefault="00B53222" w:rsidP="002B3FCA">
      <w:pPr>
        <w:numPr>
          <w:ilvl w:val="1"/>
          <w:numId w:val="6"/>
        </w:numPr>
        <w:ind w:left="709" w:hanging="709"/>
        <w:jc w:val="both"/>
        <w:rPr>
          <w:bCs/>
          <w:sz w:val="24"/>
        </w:rPr>
      </w:pPr>
      <w:r w:rsidRPr="00685772">
        <w:rPr>
          <w:bCs/>
          <w:sz w:val="24"/>
        </w:rPr>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rsidR="00B53222" w:rsidRPr="00685772" w:rsidRDefault="00B53222" w:rsidP="002B3FCA">
      <w:pPr>
        <w:numPr>
          <w:ilvl w:val="1"/>
          <w:numId w:val="6"/>
        </w:numPr>
        <w:ind w:left="709" w:hanging="709"/>
        <w:jc w:val="both"/>
        <w:rPr>
          <w:bCs/>
          <w:sz w:val="24"/>
        </w:rPr>
      </w:pPr>
      <w:r w:rsidRPr="00685772">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rsidR="00B53222" w:rsidRPr="00685772" w:rsidRDefault="00B53222" w:rsidP="002B3FCA">
      <w:pPr>
        <w:numPr>
          <w:ilvl w:val="1"/>
          <w:numId w:val="6"/>
        </w:numPr>
        <w:ind w:left="709" w:hanging="709"/>
        <w:jc w:val="both"/>
        <w:rPr>
          <w:bCs/>
          <w:sz w:val="24"/>
        </w:rPr>
      </w:pPr>
      <w:r w:rsidRPr="00685772">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rsidR="00B53222" w:rsidRPr="00685772" w:rsidRDefault="00B53222" w:rsidP="002B3FCA">
      <w:pPr>
        <w:numPr>
          <w:ilvl w:val="1"/>
          <w:numId w:val="6"/>
        </w:numPr>
        <w:ind w:left="709" w:hanging="709"/>
        <w:jc w:val="both"/>
        <w:rPr>
          <w:bCs/>
          <w:sz w:val="24"/>
        </w:rPr>
      </w:pPr>
      <w:r w:rsidRPr="00685772">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w:t>
      </w:r>
      <w:proofErr w:type="spellStart"/>
      <w:r w:rsidRPr="00685772">
        <w:rPr>
          <w:bCs/>
          <w:sz w:val="24"/>
        </w:rPr>
        <w:t>Стрейч</w:t>
      </w:r>
      <w:proofErr w:type="spellEnd"/>
      <w:r w:rsidRPr="00685772">
        <w:rPr>
          <w:bCs/>
          <w:sz w:val="24"/>
        </w:rPr>
        <w:t xml:space="preserve">-пленка крепится к поддону, начиная с ножки поддона и должна фиксировать коробки на деревянном поддоне, исключая возможность их перемещения. </w:t>
      </w:r>
    </w:p>
    <w:p w:rsidR="00B53222" w:rsidRPr="00685772" w:rsidRDefault="00B53222" w:rsidP="002B3FCA">
      <w:pPr>
        <w:numPr>
          <w:ilvl w:val="1"/>
          <w:numId w:val="6"/>
        </w:numPr>
        <w:ind w:left="709" w:hanging="709"/>
        <w:jc w:val="both"/>
        <w:rPr>
          <w:bCs/>
          <w:sz w:val="24"/>
        </w:rPr>
      </w:pPr>
      <w:r w:rsidRPr="00685772">
        <w:rPr>
          <w:bCs/>
          <w:sz w:val="24"/>
        </w:rPr>
        <w:t>Поставщик должен обеспечить выполнение следующих требований к упаковке и маркировке:</w:t>
      </w:r>
    </w:p>
    <w:p w:rsidR="00B53222" w:rsidRPr="00685772" w:rsidRDefault="00B53222" w:rsidP="009462FA">
      <w:pPr>
        <w:pStyle w:val="af4"/>
        <w:numPr>
          <w:ilvl w:val="0"/>
          <w:numId w:val="11"/>
        </w:numPr>
        <w:ind w:left="1276" w:hanging="567"/>
        <w:jc w:val="both"/>
        <w:rPr>
          <w:bCs/>
          <w:sz w:val="24"/>
        </w:rPr>
      </w:pPr>
      <w:r w:rsidRPr="00685772">
        <w:rPr>
          <w:bCs/>
          <w:sz w:val="24"/>
        </w:rPr>
        <w:t>стойкость к механическим воздействиям (</w:t>
      </w:r>
      <w:proofErr w:type="spellStart"/>
      <w:r w:rsidRPr="00685772">
        <w:rPr>
          <w:bCs/>
          <w:sz w:val="24"/>
        </w:rPr>
        <w:t>формо</w:t>
      </w:r>
      <w:proofErr w:type="spellEnd"/>
      <w:r w:rsidRPr="00685772">
        <w:rPr>
          <w:bCs/>
          <w:sz w:val="24"/>
        </w:rPr>
        <w:t xml:space="preserve">-устойчивость при статических нагрузках, </w:t>
      </w:r>
      <w:proofErr w:type="spellStart"/>
      <w:r w:rsidRPr="00685772">
        <w:rPr>
          <w:bCs/>
          <w:sz w:val="24"/>
        </w:rPr>
        <w:t>вибростойкость</w:t>
      </w:r>
      <w:proofErr w:type="spellEnd"/>
      <w:r w:rsidRPr="00685772">
        <w:rPr>
          <w:bCs/>
          <w:sz w:val="24"/>
        </w:rPr>
        <w:t xml:space="preserve"> и стойкость к ударным нагрузкам, оптимальные значения физико-механических свойств - прочности и деформации);</w:t>
      </w:r>
    </w:p>
    <w:p w:rsidR="00B53222" w:rsidRPr="00685772" w:rsidRDefault="00B53222" w:rsidP="009462FA">
      <w:pPr>
        <w:pStyle w:val="af4"/>
        <w:numPr>
          <w:ilvl w:val="0"/>
          <w:numId w:val="11"/>
        </w:numPr>
        <w:ind w:left="1276" w:hanging="567"/>
        <w:jc w:val="both"/>
        <w:rPr>
          <w:bCs/>
          <w:sz w:val="24"/>
        </w:rPr>
      </w:pPr>
      <w:r w:rsidRPr="00685772">
        <w:rPr>
          <w:bCs/>
          <w:sz w:val="24"/>
        </w:rPr>
        <w:lastRenderedPageBreak/>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rsidR="00B53222" w:rsidRPr="00685772" w:rsidRDefault="00B53222" w:rsidP="009462FA">
      <w:pPr>
        <w:pStyle w:val="af4"/>
        <w:numPr>
          <w:ilvl w:val="0"/>
          <w:numId w:val="11"/>
        </w:numPr>
        <w:ind w:left="1276" w:hanging="567"/>
        <w:jc w:val="both"/>
        <w:rPr>
          <w:bCs/>
          <w:sz w:val="24"/>
        </w:rPr>
      </w:pPr>
      <w:r w:rsidRPr="00685772">
        <w:rPr>
          <w:bCs/>
          <w:sz w:val="24"/>
        </w:rPr>
        <w:t xml:space="preserve">надежное разделение Товара внутри упаковки, препятствующее его взаимодействию и повреждению за счет </w:t>
      </w:r>
      <w:proofErr w:type="spellStart"/>
      <w:r w:rsidRPr="00685772">
        <w:rPr>
          <w:bCs/>
          <w:sz w:val="24"/>
        </w:rPr>
        <w:t>внутритарного</w:t>
      </w:r>
      <w:proofErr w:type="spellEnd"/>
      <w:r w:rsidRPr="00685772">
        <w:rPr>
          <w:bCs/>
          <w:sz w:val="24"/>
        </w:rPr>
        <w:t xml:space="preserve"> контакта между собой в процессе транспортировки, перегрузки, складировании и хранении;</w:t>
      </w:r>
    </w:p>
    <w:p w:rsidR="00B53222" w:rsidRPr="00685772" w:rsidRDefault="00B53222" w:rsidP="009462FA">
      <w:pPr>
        <w:pStyle w:val="af4"/>
        <w:numPr>
          <w:ilvl w:val="0"/>
          <w:numId w:val="11"/>
        </w:numPr>
        <w:ind w:left="1276" w:hanging="567"/>
        <w:jc w:val="both"/>
        <w:rPr>
          <w:bCs/>
          <w:sz w:val="24"/>
        </w:rPr>
      </w:pPr>
      <w:r w:rsidRPr="00685772">
        <w:rPr>
          <w:bCs/>
          <w:sz w:val="24"/>
        </w:rPr>
        <w:t xml:space="preserve">индивидуальная и/или групповая упаковки должны содержать манипуляционные знаки в соответствии с ГОСТ 14192-96 (максимальная высота </w:t>
      </w:r>
      <w:proofErr w:type="spellStart"/>
      <w:r w:rsidRPr="00685772">
        <w:rPr>
          <w:bCs/>
          <w:sz w:val="24"/>
        </w:rPr>
        <w:t>паллетирования</w:t>
      </w:r>
      <w:proofErr w:type="spellEnd"/>
      <w:r w:rsidRPr="00685772">
        <w:rPr>
          <w:bCs/>
          <w:sz w:val="24"/>
        </w:rPr>
        <w:t xml:space="preserve">, возможность </w:t>
      </w:r>
      <w:proofErr w:type="spellStart"/>
      <w:r w:rsidRPr="00685772">
        <w:rPr>
          <w:bCs/>
          <w:sz w:val="24"/>
        </w:rPr>
        <w:t>штабелирования</w:t>
      </w:r>
      <w:proofErr w:type="spellEnd"/>
      <w:r w:rsidRPr="00685772">
        <w:rPr>
          <w:bCs/>
          <w:sz w:val="24"/>
        </w:rPr>
        <w:t>, места зацепов и т.д.), относящиеся к данной группе Товара; поддоны, на которых доставляется Товар, не должны иметь повреждений;</w:t>
      </w:r>
    </w:p>
    <w:p w:rsidR="00B53222" w:rsidRPr="00685772" w:rsidRDefault="00B53222" w:rsidP="009462FA">
      <w:pPr>
        <w:pStyle w:val="af4"/>
        <w:numPr>
          <w:ilvl w:val="0"/>
          <w:numId w:val="11"/>
        </w:numPr>
        <w:ind w:left="1276" w:hanging="567"/>
        <w:jc w:val="both"/>
        <w:rPr>
          <w:bCs/>
          <w:sz w:val="24"/>
        </w:rPr>
      </w:pPr>
      <w:r w:rsidRPr="00685772">
        <w:rPr>
          <w:bCs/>
          <w:sz w:val="24"/>
        </w:rPr>
        <w:t>любая индивидуальная упаковка должна содержать информацию, однозначно идентифицирующую Товар, находящийся внутри;</w:t>
      </w:r>
    </w:p>
    <w:p w:rsidR="00B53222" w:rsidRPr="00685772" w:rsidRDefault="00B53222" w:rsidP="009462FA">
      <w:pPr>
        <w:pStyle w:val="af4"/>
        <w:numPr>
          <w:ilvl w:val="0"/>
          <w:numId w:val="11"/>
        </w:numPr>
        <w:ind w:left="1276" w:hanging="567"/>
        <w:jc w:val="both"/>
        <w:rPr>
          <w:bCs/>
          <w:sz w:val="24"/>
        </w:rPr>
      </w:pPr>
      <w:r w:rsidRPr="00685772">
        <w:rPr>
          <w:bCs/>
          <w:sz w:val="24"/>
        </w:rPr>
        <w:t>маркировка должна быть устойчива к воздействиям окружающей среды и надежно закреплена на поверхности упаковки;</w:t>
      </w:r>
    </w:p>
    <w:p w:rsidR="00B53222" w:rsidRPr="00685772" w:rsidRDefault="00B53222" w:rsidP="009462FA">
      <w:pPr>
        <w:pStyle w:val="af4"/>
        <w:numPr>
          <w:ilvl w:val="0"/>
          <w:numId w:val="11"/>
        </w:numPr>
        <w:ind w:left="1276" w:hanging="567"/>
        <w:jc w:val="both"/>
        <w:rPr>
          <w:bCs/>
          <w:sz w:val="24"/>
        </w:rPr>
      </w:pPr>
      <w:r w:rsidRPr="00685772">
        <w:rPr>
          <w:bCs/>
          <w:sz w:val="24"/>
        </w:rPr>
        <w:t>групповая упаковка должна иметь маркировку, включающую следующую информацию:</w:t>
      </w:r>
    </w:p>
    <w:p w:rsidR="00B53222" w:rsidRPr="00685772" w:rsidRDefault="00B53222" w:rsidP="00B53222">
      <w:pPr>
        <w:ind w:left="709"/>
        <w:jc w:val="both"/>
        <w:rPr>
          <w:color w:val="000000"/>
          <w:sz w:val="24"/>
        </w:rPr>
      </w:pPr>
    </w:p>
    <w:tbl>
      <w:tblPr>
        <w:tblW w:w="3119"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tblGrid>
      <w:tr w:rsidR="00B53222" w:rsidRPr="00685772" w:rsidTr="002B3FCA">
        <w:trPr>
          <w:trHeight w:val="249"/>
        </w:trPr>
        <w:tc>
          <w:tcPr>
            <w:tcW w:w="3119" w:type="dxa"/>
            <w:noWrap/>
            <w:tcMar>
              <w:top w:w="0" w:type="dxa"/>
              <w:left w:w="108" w:type="dxa"/>
              <w:bottom w:w="0" w:type="dxa"/>
              <w:right w:w="108" w:type="dxa"/>
            </w:tcMar>
            <w:vAlign w:val="bottom"/>
          </w:tcPr>
          <w:p w:rsidR="00B53222" w:rsidRPr="00685772" w:rsidRDefault="00B53222" w:rsidP="00C064D9">
            <w:pPr>
              <w:jc w:val="both"/>
              <w:rPr>
                <w:rFonts w:eastAsia="Calibri"/>
                <w:color w:val="000000"/>
                <w:sz w:val="24"/>
              </w:rPr>
            </w:pPr>
            <w:r w:rsidRPr="00685772">
              <w:rPr>
                <w:color w:val="000000"/>
                <w:sz w:val="24"/>
              </w:rPr>
              <w:t>Поставщик:</w:t>
            </w:r>
          </w:p>
        </w:tc>
      </w:tr>
      <w:tr w:rsidR="00B53222" w:rsidRPr="00685772" w:rsidTr="002B3FCA">
        <w:trPr>
          <w:trHeight w:val="273"/>
        </w:trPr>
        <w:tc>
          <w:tcPr>
            <w:tcW w:w="3119" w:type="dxa"/>
            <w:noWrap/>
            <w:tcMar>
              <w:top w:w="0" w:type="dxa"/>
              <w:left w:w="108" w:type="dxa"/>
              <w:bottom w:w="0" w:type="dxa"/>
              <w:right w:w="108" w:type="dxa"/>
            </w:tcMar>
            <w:vAlign w:val="bottom"/>
          </w:tcPr>
          <w:p w:rsidR="00B53222" w:rsidRPr="00685772" w:rsidRDefault="00B53222" w:rsidP="00C064D9">
            <w:pPr>
              <w:jc w:val="both"/>
              <w:rPr>
                <w:rFonts w:eastAsia="Calibri"/>
                <w:color w:val="000000"/>
                <w:sz w:val="24"/>
              </w:rPr>
            </w:pPr>
            <w:r w:rsidRPr="00685772">
              <w:rPr>
                <w:color w:val="000000"/>
                <w:sz w:val="24"/>
              </w:rPr>
              <w:t>Номер партии:</w:t>
            </w:r>
          </w:p>
        </w:tc>
      </w:tr>
      <w:tr w:rsidR="00B53222" w:rsidRPr="00685772" w:rsidTr="002B3FCA">
        <w:trPr>
          <w:trHeight w:val="273"/>
        </w:trPr>
        <w:tc>
          <w:tcPr>
            <w:tcW w:w="3119" w:type="dxa"/>
            <w:noWrap/>
            <w:tcMar>
              <w:top w:w="0" w:type="dxa"/>
              <w:left w:w="108" w:type="dxa"/>
              <w:bottom w:w="0" w:type="dxa"/>
              <w:right w:w="108" w:type="dxa"/>
            </w:tcMar>
            <w:vAlign w:val="bottom"/>
          </w:tcPr>
          <w:p w:rsidR="00B53222" w:rsidRPr="00685772" w:rsidRDefault="00B53222" w:rsidP="00C064D9">
            <w:pPr>
              <w:jc w:val="both"/>
              <w:rPr>
                <w:color w:val="000000"/>
                <w:sz w:val="24"/>
              </w:rPr>
            </w:pPr>
            <w:r w:rsidRPr="00685772">
              <w:rPr>
                <w:color w:val="000000"/>
                <w:sz w:val="24"/>
              </w:rPr>
              <w:t xml:space="preserve">Дата упаковки: </w:t>
            </w:r>
          </w:p>
        </w:tc>
      </w:tr>
      <w:tr w:rsidR="00B53222" w:rsidRPr="00685772" w:rsidTr="002B3FCA">
        <w:trPr>
          <w:trHeight w:val="250"/>
        </w:trPr>
        <w:tc>
          <w:tcPr>
            <w:tcW w:w="3119" w:type="dxa"/>
            <w:noWrap/>
            <w:tcMar>
              <w:top w:w="0" w:type="dxa"/>
              <w:left w:w="108" w:type="dxa"/>
              <w:bottom w:w="0" w:type="dxa"/>
              <w:right w:w="108" w:type="dxa"/>
            </w:tcMar>
            <w:vAlign w:val="bottom"/>
          </w:tcPr>
          <w:p w:rsidR="00B53222" w:rsidRPr="00685772" w:rsidRDefault="00B53222" w:rsidP="00C064D9">
            <w:pPr>
              <w:jc w:val="both"/>
              <w:rPr>
                <w:rFonts w:eastAsia="Calibri"/>
                <w:color w:val="000000"/>
                <w:sz w:val="24"/>
              </w:rPr>
            </w:pPr>
            <w:r w:rsidRPr="00685772">
              <w:rPr>
                <w:color w:val="000000"/>
                <w:sz w:val="24"/>
              </w:rPr>
              <w:t>Наименование Товара:</w:t>
            </w:r>
          </w:p>
        </w:tc>
      </w:tr>
      <w:tr w:rsidR="00B53222" w:rsidRPr="00685772" w:rsidTr="002B3FCA">
        <w:trPr>
          <w:trHeight w:val="250"/>
        </w:trPr>
        <w:tc>
          <w:tcPr>
            <w:tcW w:w="3119" w:type="dxa"/>
            <w:noWrap/>
            <w:tcMar>
              <w:top w:w="0" w:type="dxa"/>
              <w:left w:w="108" w:type="dxa"/>
              <w:bottom w:w="0" w:type="dxa"/>
              <w:right w:w="108" w:type="dxa"/>
            </w:tcMar>
            <w:vAlign w:val="bottom"/>
          </w:tcPr>
          <w:p w:rsidR="00B53222" w:rsidRPr="00685772" w:rsidRDefault="00B53222" w:rsidP="00C064D9">
            <w:pPr>
              <w:jc w:val="both"/>
              <w:rPr>
                <w:color w:val="000000"/>
                <w:sz w:val="24"/>
              </w:rPr>
            </w:pPr>
            <w:r w:rsidRPr="00685772">
              <w:rPr>
                <w:color w:val="000000"/>
                <w:sz w:val="24"/>
              </w:rPr>
              <w:t>Ед. изм.:</w:t>
            </w:r>
          </w:p>
        </w:tc>
      </w:tr>
      <w:tr w:rsidR="00B53222" w:rsidRPr="00685772" w:rsidTr="002B3FCA">
        <w:trPr>
          <w:trHeight w:val="239"/>
        </w:trPr>
        <w:tc>
          <w:tcPr>
            <w:tcW w:w="3119" w:type="dxa"/>
            <w:noWrap/>
            <w:tcMar>
              <w:top w:w="0" w:type="dxa"/>
              <w:left w:w="108" w:type="dxa"/>
              <w:bottom w:w="0" w:type="dxa"/>
              <w:right w:w="108" w:type="dxa"/>
            </w:tcMar>
            <w:vAlign w:val="bottom"/>
          </w:tcPr>
          <w:p w:rsidR="00B53222" w:rsidRPr="00685772" w:rsidRDefault="00B53222" w:rsidP="00C064D9">
            <w:pPr>
              <w:jc w:val="both"/>
              <w:rPr>
                <w:rFonts w:eastAsia="Calibri"/>
                <w:color w:val="000000"/>
                <w:sz w:val="24"/>
              </w:rPr>
            </w:pPr>
            <w:r w:rsidRPr="00685772">
              <w:rPr>
                <w:color w:val="000000"/>
                <w:sz w:val="24"/>
              </w:rPr>
              <w:t>Дата производства:</w:t>
            </w:r>
          </w:p>
        </w:tc>
      </w:tr>
      <w:tr w:rsidR="00B53222" w:rsidRPr="00685772" w:rsidTr="002B3FCA">
        <w:trPr>
          <w:trHeight w:val="88"/>
        </w:trPr>
        <w:tc>
          <w:tcPr>
            <w:tcW w:w="3119" w:type="dxa"/>
            <w:noWrap/>
            <w:tcMar>
              <w:top w:w="0" w:type="dxa"/>
              <w:left w:w="108" w:type="dxa"/>
              <w:bottom w:w="0" w:type="dxa"/>
              <w:right w:w="108" w:type="dxa"/>
            </w:tcMar>
            <w:vAlign w:val="bottom"/>
          </w:tcPr>
          <w:p w:rsidR="00B53222" w:rsidRPr="00685772" w:rsidRDefault="00B53222" w:rsidP="00B53222">
            <w:pPr>
              <w:jc w:val="both"/>
              <w:rPr>
                <w:bCs/>
                <w:sz w:val="24"/>
              </w:rPr>
            </w:pPr>
            <w:r w:rsidRPr="00685772">
              <w:rPr>
                <w:bCs/>
                <w:sz w:val="24"/>
              </w:rPr>
              <w:t>Количество на поддоне:</w:t>
            </w:r>
          </w:p>
        </w:tc>
      </w:tr>
    </w:tbl>
    <w:p w:rsidR="00B53222" w:rsidRPr="00685772" w:rsidRDefault="00B53222" w:rsidP="00B53222">
      <w:pPr>
        <w:ind w:left="709"/>
        <w:jc w:val="both"/>
        <w:rPr>
          <w:bCs/>
          <w:sz w:val="24"/>
        </w:rPr>
      </w:pPr>
    </w:p>
    <w:p w:rsidR="00B53222" w:rsidRPr="00685772" w:rsidRDefault="00B53222" w:rsidP="00B53222">
      <w:pPr>
        <w:numPr>
          <w:ilvl w:val="1"/>
          <w:numId w:val="6"/>
        </w:numPr>
        <w:ind w:left="709" w:hanging="709"/>
        <w:jc w:val="both"/>
        <w:rPr>
          <w:bCs/>
          <w:sz w:val="24"/>
        </w:rPr>
      </w:pPr>
      <w:r w:rsidRPr="00685772">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rsidR="00B53222" w:rsidRPr="002B3FCA" w:rsidRDefault="00B53222" w:rsidP="00DF28F0">
      <w:pPr>
        <w:jc w:val="both"/>
        <w:rPr>
          <w:bCs/>
          <w:sz w:val="24"/>
        </w:rPr>
      </w:pPr>
    </w:p>
    <w:p w:rsidR="005B7846" w:rsidRPr="002B3FCA" w:rsidRDefault="005B7846" w:rsidP="002B3FCA">
      <w:pPr>
        <w:numPr>
          <w:ilvl w:val="0"/>
          <w:numId w:val="6"/>
        </w:numPr>
        <w:spacing w:line="100" w:lineRule="atLeast"/>
        <w:ind w:left="709" w:hanging="709"/>
        <w:jc w:val="both"/>
        <w:rPr>
          <w:b/>
          <w:bCs/>
          <w:sz w:val="24"/>
        </w:rPr>
      </w:pPr>
      <w:r w:rsidRPr="002B3FCA">
        <w:rPr>
          <w:b/>
          <w:bCs/>
          <w:sz w:val="24"/>
        </w:rPr>
        <w:t>Гарантийный срок:</w:t>
      </w:r>
    </w:p>
    <w:p w:rsidR="003315C0" w:rsidRDefault="003315C0" w:rsidP="003315C0">
      <w:pPr>
        <w:numPr>
          <w:ilvl w:val="1"/>
          <w:numId w:val="6"/>
        </w:numPr>
        <w:ind w:left="709" w:hanging="709"/>
        <w:jc w:val="both"/>
        <w:rPr>
          <w:bCs/>
          <w:sz w:val="24"/>
        </w:rPr>
      </w:pPr>
      <w:r w:rsidRPr="003315C0">
        <w:rPr>
          <w:bCs/>
          <w:sz w:val="24"/>
        </w:rPr>
        <w:t>Гарантийный срок – период времени, в течение которого Поставщик обязуется проводить ремонт/замену поставленного Товара в случае его отказов (выявление несоответствия характеристик поставленного товара техническим требованиям в ходе его эксплуатации при условии соблюдения Покупателем правил эксплуатации определённых производителем Товара).</w:t>
      </w:r>
    </w:p>
    <w:p w:rsidR="003315C0" w:rsidRDefault="003315C0" w:rsidP="003315C0">
      <w:pPr>
        <w:numPr>
          <w:ilvl w:val="1"/>
          <w:numId w:val="6"/>
        </w:numPr>
        <w:ind w:left="709" w:hanging="709"/>
        <w:jc w:val="both"/>
        <w:rPr>
          <w:bCs/>
          <w:sz w:val="24"/>
        </w:rPr>
      </w:pPr>
      <w:r w:rsidRPr="003315C0">
        <w:rPr>
          <w:bCs/>
          <w:sz w:val="24"/>
        </w:rPr>
        <w:t>Гарантийные обязательства производителя должны распространяться на все поставляемые Товары.</w:t>
      </w:r>
    </w:p>
    <w:p w:rsidR="003315C0" w:rsidRDefault="003315C0" w:rsidP="003315C0">
      <w:pPr>
        <w:numPr>
          <w:ilvl w:val="1"/>
          <w:numId w:val="6"/>
        </w:numPr>
        <w:ind w:left="709" w:hanging="709"/>
        <w:jc w:val="both"/>
        <w:rPr>
          <w:bCs/>
          <w:sz w:val="24"/>
        </w:rPr>
      </w:pPr>
      <w:r w:rsidRPr="003315C0">
        <w:rPr>
          <w:bCs/>
          <w:sz w:val="24"/>
        </w:rPr>
        <w:t xml:space="preserve">Гарантийный срок на поставляемый Товар составляет не менее 60 (шестьдесят) месяцев </w:t>
      </w:r>
      <w:r w:rsidRPr="002B3FCA">
        <w:rPr>
          <w:bCs/>
          <w:sz w:val="24"/>
        </w:rPr>
        <w:t>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rsidR="003315C0" w:rsidRDefault="003315C0" w:rsidP="003315C0">
      <w:pPr>
        <w:numPr>
          <w:ilvl w:val="1"/>
          <w:numId w:val="6"/>
        </w:numPr>
        <w:ind w:left="709" w:hanging="709"/>
        <w:jc w:val="both"/>
        <w:rPr>
          <w:bCs/>
          <w:sz w:val="24"/>
        </w:rPr>
      </w:pPr>
      <w:r w:rsidRPr="003315C0">
        <w:rPr>
          <w:bCs/>
          <w:sz w:val="24"/>
        </w:rPr>
        <w:t>Началом Гарантийного периода считается дата подписания Товарной накладной на поставленный Товар.</w:t>
      </w:r>
    </w:p>
    <w:p w:rsidR="003315C0" w:rsidRDefault="003315C0" w:rsidP="003315C0">
      <w:pPr>
        <w:numPr>
          <w:ilvl w:val="1"/>
          <w:numId w:val="6"/>
        </w:numPr>
        <w:ind w:left="709" w:hanging="709"/>
        <w:jc w:val="both"/>
        <w:rPr>
          <w:bCs/>
          <w:sz w:val="24"/>
        </w:rPr>
      </w:pPr>
      <w:r w:rsidRPr="003315C0">
        <w:rPr>
          <w:bCs/>
          <w:sz w:val="24"/>
        </w:rPr>
        <w:lastRenderedPageBreak/>
        <w:t>Если в течение Гарантийного периода будет выявлено, что Товары, на которые распространяется Гарантия в соответствии с требованиями настоящего Раздела, не соответствуют указанным требованиям, Поставщик обязан предпринять меры по устранению нарушений. Устранение нарушений должно быть завершено силами Поставщика в срок, не превышающий 10 (десяти) календарных дней после получения от Покупателя уведомления о неисправности.</w:t>
      </w:r>
    </w:p>
    <w:p w:rsidR="003315C0" w:rsidRDefault="003315C0" w:rsidP="003315C0">
      <w:pPr>
        <w:numPr>
          <w:ilvl w:val="1"/>
          <w:numId w:val="6"/>
        </w:numPr>
        <w:ind w:left="709" w:hanging="709"/>
        <w:jc w:val="both"/>
        <w:rPr>
          <w:bCs/>
          <w:sz w:val="24"/>
        </w:rPr>
      </w:pPr>
      <w:r w:rsidRPr="003315C0">
        <w:rPr>
          <w:bCs/>
          <w:sz w:val="24"/>
        </w:rPr>
        <w:t>Работы по гарантийному обслуживанию Товаров не должны оказывать влияние на объемы гарантийных обязательств производителя и Поставщика Товаров.</w:t>
      </w:r>
    </w:p>
    <w:p w:rsidR="003315C0" w:rsidRPr="003315C0" w:rsidRDefault="003315C0" w:rsidP="003315C0">
      <w:pPr>
        <w:numPr>
          <w:ilvl w:val="1"/>
          <w:numId w:val="6"/>
        </w:numPr>
        <w:ind w:left="709" w:hanging="709"/>
        <w:jc w:val="both"/>
        <w:rPr>
          <w:bCs/>
          <w:sz w:val="24"/>
        </w:rPr>
      </w:pPr>
      <w:r w:rsidRPr="003315C0">
        <w:rPr>
          <w:bCs/>
          <w:sz w:val="24"/>
        </w:rPr>
        <w:t>По объёму предоставления гарантии качества Поставщик должен гарантировать, что своими силами и за свой счёт без какого-либо возмещения своих затрат со стороны Покупателя:</w:t>
      </w:r>
    </w:p>
    <w:p w:rsidR="003315C0" w:rsidRDefault="003315C0" w:rsidP="009462FA">
      <w:pPr>
        <w:pStyle w:val="af4"/>
        <w:numPr>
          <w:ilvl w:val="0"/>
          <w:numId w:val="11"/>
        </w:numPr>
        <w:ind w:left="1276" w:hanging="567"/>
        <w:jc w:val="both"/>
        <w:rPr>
          <w:bCs/>
          <w:sz w:val="24"/>
        </w:rPr>
      </w:pPr>
      <w:r w:rsidRPr="003315C0">
        <w:rPr>
          <w:bCs/>
          <w:sz w:val="24"/>
        </w:rPr>
        <w:t>заменит или отремонтирует неисправный товар при условии, если отказ не вызван нарушением условий эксплуатации товара. При выявлении отказа поставленного товара или его компонентов Покупатель (или осуществляющая сопровождение оборудования подрядная организация) информирует Поставщика в письменной форме о возникших неисправностях. Исполнитель в течение не более 2 (двух) рабочих дней исследует сложившуюся ситуацию и согласует с Покупателем дальнейшие совместные действия по замене или ремонту неисправного товара.</w:t>
      </w:r>
    </w:p>
    <w:p w:rsidR="003315C0" w:rsidRPr="003315C0" w:rsidRDefault="003315C0" w:rsidP="009462FA">
      <w:pPr>
        <w:pStyle w:val="af4"/>
        <w:numPr>
          <w:ilvl w:val="0"/>
          <w:numId w:val="11"/>
        </w:numPr>
        <w:ind w:left="1276" w:hanging="567"/>
        <w:jc w:val="both"/>
        <w:rPr>
          <w:bCs/>
          <w:sz w:val="24"/>
        </w:rPr>
      </w:pPr>
      <w:r w:rsidRPr="003315C0">
        <w:rPr>
          <w:bCs/>
          <w:sz w:val="24"/>
        </w:rPr>
        <w:t>в течение не более 10 (десяти) календарных дней с момента получения обращения Покупателя о возникшей неисправности либо предоставит Покупателю со своего склада исправный товар (компоненты оборудования), либо починит неисправный товар на месте его эксплуатации. Ремонт оборудования в случае замены должен производиться за счёт Поставщика.</w:t>
      </w:r>
    </w:p>
    <w:p w:rsidR="00C064D9" w:rsidRDefault="003315C0" w:rsidP="003315C0">
      <w:pPr>
        <w:numPr>
          <w:ilvl w:val="1"/>
          <w:numId w:val="6"/>
        </w:numPr>
        <w:ind w:left="709" w:hanging="709"/>
        <w:jc w:val="both"/>
        <w:rPr>
          <w:bCs/>
          <w:sz w:val="24"/>
        </w:rPr>
      </w:pPr>
      <w:r w:rsidRPr="003315C0">
        <w:rPr>
          <w:bCs/>
          <w:sz w:val="24"/>
        </w:rPr>
        <w:t>В случае невозможности восстановления работоспособности неисправного Товара в вышеуказанные сроки, Поставщик должен предоставить на время восстановления работоспособности аналогичный по функциональным характеристикам Товар, в том числе провести работы по его установке и настройке.</w:t>
      </w:r>
    </w:p>
    <w:p w:rsidR="003315C0" w:rsidRPr="002B3FCA" w:rsidRDefault="003315C0" w:rsidP="003315C0">
      <w:pPr>
        <w:jc w:val="both"/>
        <w:rPr>
          <w:bCs/>
          <w:sz w:val="24"/>
        </w:rPr>
      </w:pPr>
    </w:p>
    <w:p w:rsidR="00B70E36" w:rsidRPr="002B3FCA" w:rsidRDefault="00B70E36" w:rsidP="002B3FCA">
      <w:pPr>
        <w:numPr>
          <w:ilvl w:val="0"/>
          <w:numId w:val="6"/>
        </w:numPr>
        <w:spacing w:line="100" w:lineRule="atLeast"/>
        <w:ind w:left="709" w:hanging="709"/>
        <w:jc w:val="both"/>
        <w:rPr>
          <w:b/>
          <w:bCs/>
          <w:sz w:val="24"/>
        </w:rPr>
      </w:pPr>
      <w:r w:rsidRPr="002B3FCA">
        <w:rPr>
          <w:b/>
          <w:bCs/>
          <w:sz w:val="24"/>
        </w:rPr>
        <w:t xml:space="preserve">Требования к сопроводительной документации на поставляемый </w:t>
      </w:r>
      <w:r w:rsidR="00DF28F0" w:rsidRPr="002B3FCA">
        <w:rPr>
          <w:b/>
          <w:bCs/>
          <w:sz w:val="24"/>
        </w:rPr>
        <w:t>Т</w:t>
      </w:r>
      <w:r w:rsidRPr="002B3FCA">
        <w:rPr>
          <w:b/>
          <w:bCs/>
          <w:sz w:val="24"/>
        </w:rPr>
        <w:t>овар:</w:t>
      </w:r>
    </w:p>
    <w:p w:rsidR="009508CD" w:rsidRPr="002B3FCA" w:rsidRDefault="009508CD" w:rsidP="002B3FCA">
      <w:pPr>
        <w:numPr>
          <w:ilvl w:val="1"/>
          <w:numId w:val="6"/>
        </w:numPr>
        <w:ind w:left="709" w:hanging="709"/>
        <w:jc w:val="both"/>
        <w:rPr>
          <w:bCs/>
          <w:sz w:val="24"/>
        </w:rPr>
      </w:pPr>
      <w:r w:rsidRPr="002B3FCA">
        <w:rPr>
          <w:bCs/>
          <w:sz w:val="24"/>
        </w:rPr>
        <w:t>Поставщик предоставляет Покупателю с каждой партией Товара следующие относящиеся к Товару документы:</w:t>
      </w:r>
    </w:p>
    <w:p w:rsidR="009508CD" w:rsidRPr="002B3FCA" w:rsidRDefault="009508CD" w:rsidP="009462FA">
      <w:pPr>
        <w:pStyle w:val="af4"/>
        <w:numPr>
          <w:ilvl w:val="0"/>
          <w:numId w:val="11"/>
        </w:numPr>
        <w:ind w:left="1276" w:hanging="567"/>
        <w:jc w:val="both"/>
        <w:rPr>
          <w:bCs/>
          <w:sz w:val="24"/>
        </w:rPr>
      </w:pPr>
      <w:r w:rsidRPr="002B3FCA">
        <w:rPr>
          <w:bCs/>
          <w:sz w:val="24"/>
        </w:rPr>
        <w:t>ТОРГ-12 либо УПД;</w:t>
      </w:r>
    </w:p>
    <w:p w:rsidR="009508CD" w:rsidRPr="002B3FCA" w:rsidRDefault="009508CD" w:rsidP="009462FA">
      <w:pPr>
        <w:pStyle w:val="af4"/>
        <w:numPr>
          <w:ilvl w:val="0"/>
          <w:numId w:val="11"/>
        </w:numPr>
        <w:ind w:left="1276" w:hanging="567"/>
        <w:jc w:val="both"/>
        <w:rPr>
          <w:bCs/>
          <w:sz w:val="24"/>
        </w:rPr>
      </w:pPr>
      <w:r w:rsidRPr="002B3FCA">
        <w:rPr>
          <w:bCs/>
          <w:sz w:val="24"/>
        </w:rPr>
        <w:t>Счет-фактура (при условии поставки Товара по товарной накладной по форме ТОРГ-12);</w:t>
      </w:r>
    </w:p>
    <w:p w:rsidR="009508CD" w:rsidRPr="002B3FCA" w:rsidRDefault="009508CD" w:rsidP="009462FA">
      <w:pPr>
        <w:pStyle w:val="af4"/>
        <w:numPr>
          <w:ilvl w:val="0"/>
          <w:numId w:val="11"/>
        </w:numPr>
        <w:ind w:left="1276" w:hanging="567"/>
        <w:jc w:val="both"/>
        <w:rPr>
          <w:bCs/>
          <w:sz w:val="24"/>
        </w:rPr>
      </w:pPr>
      <w:r w:rsidRPr="002B3FCA">
        <w:rPr>
          <w:bCs/>
          <w:sz w:val="24"/>
        </w:rPr>
        <w:t>Счет на оплату со ссылкой на реквизиты Договора;</w:t>
      </w:r>
    </w:p>
    <w:p w:rsidR="009508CD" w:rsidRPr="002B3FCA" w:rsidRDefault="009508CD" w:rsidP="009462FA">
      <w:pPr>
        <w:pStyle w:val="af4"/>
        <w:numPr>
          <w:ilvl w:val="0"/>
          <w:numId w:val="11"/>
        </w:numPr>
        <w:ind w:left="1276" w:hanging="567"/>
        <w:jc w:val="both"/>
        <w:rPr>
          <w:bCs/>
          <w:sz w:val="24"/>
        </w:rPr>
      </w:pPr>
      <w:r w:rsidRPr="002B3FCA">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rsidR="009508CD" w:rsidRPr="002B3FCA" w:rsidRDefault="009508CD" w:rsidP="009462FA">
      <w:pPr>
        <w:pStyle w:val="af4"/>
        <w:numPr>
          <w:ilvl w:val="0"/>
          <w:numId w:val="11"/>
        </w:numPr>
        <w:ind w:left="1276" w:hanging="567"/>
        <w:jc w:val="both"/>
        <w:rPr>
          <w:bCs/>
          <w:sz w:val="24"/>
        </w:rPr>
      </w:pPr>
      <w:r w:rsidRPr="002B3FCA">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 заверенная подписью уполномоченного представителя Поставщика и печатью);</w:t>
      </w:r>
    </w:p>
    <w:p w:rsidR="009508CD" w:rsidRPr="002B3FCA" w:rsidRDefault="009508CD" w:rsidP="009462FA">
      <w:pPr>
        <w:pStyle w:val="af4"/>
        <w:numPr>
          <w:ilvl w:val="0"/>
          <w:numId w:val="11"/>
        </w:numPr>
        <w:ind w:left="1276" w:hanging="567"/>
        <w:jc w:val="both"/>
        <w:rPr>
          <w:bCs/>
          <w:sz w:val="24"/>
        </w:rPr>
      </w:pPr>
      <w:r w:rsidRPr="002B3FCA">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9508CD" w:rsidRPr="002B3FCA" w:rsidRDefault="009508CD" w:rsidP="009462FA">
      <w:pPr>
        <w:pStyle w:val="af4"/>
        <w:numPr>
          <w:ilvl w:val="0"/>
          <w:numId w:val="11"/>
        </w:numPr>
        <w:ind w:left="1276" w:hanging="567"/>
        <w:jc w:val="both"/>
        <w:rPr>
          <w:bCs/>
          <w:sz w:val="24"/>
        </w:rPr>
      </w:pPr>
      <w:r w:rsidRPr="002B3FCA">
        <w:rPr>
          <w:bCs/>
          <w:sz w:val="24"/>
        </w:rPr>
        <w:lastRenderedPageBreak/>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sectPr w:rsidR="009508CD" w:rsidRPr="002B3FCA" w:rsidSect="002B3FCA">
      <w:headerReference w:type="default" r:id="rId9"/>
      <w:footerReference w:type="default" r:id="rId10"/>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39" w:rsidRDefault="00F83C39" w:rsidP="00B27C92">
      <w:r>
        <w:separator/>
      </w:r>
    </w:p>
  </w:endnote>
  <w:endnote w:type="continuationSeparator" w:id="0">
    <w:p w:rsidR="00F83C39" w:rsidRDefault="00F83C39"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286"/>
    </w:tblGrid>
    <w:tr w:rsidR="008D64A5" w:rsidRPr="0031687F" w:rsidTr="00B14359">
      <w:trPr>
        <w:trHeight w:val="129"/>
      </w:trPr>
      <w:tc>
        <w:tcPr>
          <w:tcW w:w="15393" w:type="dxa"/>
          <w:shd w:val="clear" w:color="auto" w:fill="auto"/>
        </w:tcPr>
        <w:p w:rsidR="008D64A5" w:rsidRPr="0031687F" w:rsidRDefault="008D64A5" w:rsidP="00A70855">
          <w:pPr>
            <w:spacing w:line="100" w:lineRule="atLeast"/>
            <w:jc w:val="right"/>
            <w:rPr>
              <w:sz w:val="20"/>
              <w:szCs w:val="20"/>
            </w:rPr>
          </w:pPr>
        </w:p>
      </w:tc>
    </w:tr>
    <w:tr w:rsidR="008D64A5" w:rsidRPr="0031687F" w:rsidTr="00B14359">
      <w:trPr>
        <w:trHeight w:val="138"/>
      </w:trPr>
      <w:tc>
        <w:tcPr>
          <w:tcW w:w="15393" w:type="dxa"/>
          <w:shd w:val="clear" w:color="auto" w:fill="auto"/>
        </w:tcPr>
        <w:p w:rsidR="008D64A5" w:rsidRPr="0031687F" w:rsidRDefault="008D64A5"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432821">
            <w:rPr>
              <w:b/>
              <w:bCs/>
              <w:noProof/>
              <w:sz w:val="20"/>
              <w:szCs w:val="20"/>
            </w:rPr>
            <w:t>1</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432821">
            <w:rPr>
              <w:b/>
              <w:bCs/>
              <w:noProof/>
              <w:sz w:val="20"/>
              <w:szCs w:val="20"/>
            </w:rPr>
            <w:t>8</w:t>
          </w:r>
          <w:r w:rsidRPr="0031687F">
            <w:rPr>
              <w:b/>
              <w:bCs/>
              <w:sz w:val="20"/>
              <w:szCs w:val="20"/>
            </w:rPr>
            <w:fldChar w:fldCharType="end"/>
          </w:r>
        </w:p>
      </w:tc>
    </w:tr>
  </w:tbl>
  <w:p w:rsidR="008D64A5" w:rsidRPr="00B27C92" w:rsidRDefault="008D64A5">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39" w:rsidRDefault="00F83C39" w:rsidP="00B27C92">
      <w:r>
        <w:separator/>
      </w:r>
    </w:p>
  </w:footnote>
  <w:footnote w:type="continuationSeparator" w:id="0">
    <w:p w:rsidR="00F83C39" w:rsidRDefault="00F83C39"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A5" w:rsidRPr="00A70855" w:rsidRDefault="008D64A5"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C31270"/>
    <w:multiLevelType w:val="multilevel"/>
    <w:tmpl w:val="B74210AC"/>
    <w:lvl w:ilvl="0">
      <w:start w:val="1"/>
      <w:numFmt w:val="decimal"/>
      <w:lvlText w:val="%1."/>
      <w:lvlJc w:val="left"/>
      <w:pPr>
        <w:ind w:left="218" w:hanging="360"/>
      </w:pPr>
      <w:rPr>
        <w:rFonts w:hint="default"/>
        <w:b/>
      </w:rPr>
    </w:lvl>
    <w:lvl w:ilvl="1">
      <w:start w:val="1"/>
      <w:numFmt w:val="decimal"/>
      <w:isLgl/>
      <w:lvlText w:val="%1.%2."/>
      <w:lvlJc w:val="left"/>
      <w:pPr>
        <w:ind w:left="927"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4"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5" w15:restartNumberingAfterBreak="0">
    <w:nsid w:val="26BB7EBE"/>
    <w:multiLevelType w:val="multilevel"/>
    <w:tmpl w:val="43685414"/>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6" w15:restartNumberingAfterBreak="0">
    <w:nsid w:val="3E533D0F"/>
    <w:multiLevelType w:val="multilevel"/>
    <w:tmpl w:val="CE7AA96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3"/>
        </w:tabs>
        <w:ind w:left="1283"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E5B6DFF"/>
    <w:multiLevelType w:val="hybridMultilevel"/>
    <w:tmpl w:val="8CECDAE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3D67DD"/>
    <w:multiLevelType w:val="hybridMultilevel"/>
    <w:tmpl w:val="8E0CDD8A"/>
    <w:lvl w:ilvl="0" w:tplc="4154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522F94"/>
    <w:multiLevelType w:val="hybridMultilevel"/>
    <w:tmpl w:val="DD081188"/>
    <w:lvl w:ilvl="0" w:tplc="4154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FA6431"/>
    <w:multiLevelType w:val="hybridMultilevel"/>
    <w:tmpl w:val="E49CE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B601BB"/>
    <w:multiLevelType w:val="hybridMultilevel"/>
    <w:tmpl w:val="166C8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39386B"/>
    <w:multiLevelType w:val="hybridMultilevel"/>
    <w:tmpl w:val="04E41E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9EB44C2"/>
    <w:multiLevelType w:val="hybridMultilevel"/>
    <w:tmpl w:val="FA94BD2E"/>
    <w:lvl w:ilvl="0" w:tplc="43F0C6C6">
      <w:start w:val="1"/>
      <w:numFmt w:val="bullet"/>
      <w:lvlText w:val=""/>
      <w:lvlJc w:val="left"/>
      <w:pPr>
        <w:tabs>
          <w:tab w:val="num" w:pos="1620"/>
        </w:tabs>
        <w:ind w:left="1620" w:hanging="360"/>
      </w:pPr>
      <w:rPr>
        <w:rFonts w:ascii="Symbol" w:hAnsi="Symbol" w:hint="default"/>
      </w:rPr>
    </w:lvl>
    <w:lvl w:ilvl="1" w:tplc="334E8342">
      <w:start w:val="1"/>
      <w:numFmt w:val="bullet"/>
      <w:lvlText w:val="o"/>
      <w:lvlJc w:val="left"/>
      <w:pPr>
        <w:tabs>
          <w:tab w:val="num" w:pos="1800"/>
        </w:tabs>
        <w:ind w:left="1800" w:hanging="360"/>
      </w:pPr>
      <w:rPr>
        <w:rFonts w:ascii="Courier New" w:hAnsi="Courier New" w:hint="default"/>
      </w:rPr>
    </w:lvl>
    <w:lvl w:ilvl="2" w:tplc="09429C64">
      <w:start w:val="1"/>
      <w:numFmt w:val="bullet"/>
      <w:lvlText w:val=""/>
      <w:lvlJc w:val="left"/>
      <w:pPr>
        <w:tabs>
          <w:tab w:val="num" w:pos="2520"/>
        </w:tabs>
        <w:ind w:left="2520" w:hanging="360"/>
      </w:pPr>
      <w:rPr>
        <w:rFonts w:ascii="Wingdings" w:hAnsi="Wingdings" w:hint="default"/>
      </w:rPr>
    </w:lvl>
    <w:lvl w:ilvl="3" w:tplc="25582630">
      <w:start w:val="1"/>
      <w:numFmt w:val="bullet"/>
      <w:lvlText w:val=""/>
      <w:lvlJc w:val="left"/>
      <w:pPr>
        <w:tabs>
          <w:tab w:val="num" w:pos="3240"/>
        </w:tabs>
        <w:ind w:left="3240" w:hanging="360"/>
      </w:pPr>
      <w:rPr>
        <w:rFonts w:ascii="Symbol" w:hAnsi="Symbol" w:hint="default"/>
      </w:rPr>
    </w:lvl>
    <w:lvl w:ilvl="4" w:tplc="6D0CC84E">
      <w:start w:val="1"/>
      <w:numFmt w:val="bullet"/>
      <w:lvlText w:val="o"/>
      <w:lvlJc w:val="left"/>
      <w:pPr>
        <w:tabs>
          <w:tab w:val="num" w:pos="3960"/>
        </w:tabs>
        <w:ind w:left="3960" w:hanging="360"/>
      </w:pPr>
      <w:rPr>
        <w:rFonts w:ascii="Courier New" w:hAnsi="Courier New" w:hint="default"/>
      </w:rPr>
    </w:lvl>
    <w:lvl w:ilvl="5" w:tplc="D40A034E">
      <w:start w:val="1"/>
      <w:numFmt w:val="bullet"/>
      <w:lvlText w:val=""/>
      <w:lvlJc w:val="left"/>
      <w:pPr>
        <w:tabs>
          <w:tab w:val="num" w:pos="4680"/>
        </w:tabs>
        <w:ind w:left="4680" w:hanging="360"/>
      </w:pPr>
      <w:rPr>
        <w:rFonts w:ascii="Wingdings" w:hAnsi="Wingdings" w:hint="default"/>
      </w:rPr>
    </w:lvl>
    <w:lvl w:ilvl="6" w:tplc="15A6CA38">
      <w:start w:val="1"/>
      <w:numFmt w:val="bullet"/>
      <w:lvlText w:val=""/>
      <w:lvlJc w:val="left"/>
      <w:pPr>
        <w:tabs>
          <w:tab w:val="num" w:pos="5400"/>
        </w:tabs>
        <w:ind w:left="5400" w:hanging="360"/>
      </w:pPr>
      <w:rPr>
        <w:rFonts w:ascii="Symbol" w:hAnsi="Symbol" w:hint="default"/>
      </w:rPr>
    </w:lvl>
    <w:lvl w:ilvl="7" w:tplc="627CA1CC">
      <w:start w:val="1"/>
      <w:numFmt w:val="bullet"/>
      <w:lvlText w:val="o"/>
      <w:lvlJc w:val="left"/>
      <w:pPr>
        <w:tabs>
          <w:tab w:val="num" w:pos="6120"/>
        </w:tabs>
        <w:ind w:left="6120" w:hanging="360"/>
      </w:pPr>
      <w:rPr>
        <w:rFonts w:ascii="Courier New" w:hAnsi="Courier New" w:hint="default"/>
      </w:rPr>
    </w:lvl>
    <w:lvl w:ilvl="8" w:tplc="988C9F8A">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6F5983"/>
    <w:multiLevelType w:val="hybridMultilevel"/>
    <w:tmpl w:val="874A9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2814BD8"/>
    <w:multiLevelType w:val="hybridMultilevel"/>
    <w:tmpl w:val="0AD26B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9DA1F16"/>
    <w:multiLevelType w:val="hybridMultilevel"/>
    <w:tmpl w:val="7E32C5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6AAB6AD9"/>
    <w:multiLevelType w:val="hybridMultilevel"/>
    <w:tmpl w:val="88E661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DB24FF"/>
    <w:multiLevelType w:val="hybridMultilevel"/>
    <w:tmpl w:val="EE9440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B84626"/>
    <w:multiLevelType w:val="hybridMultilevel"/>
    <w:tmpl w:val="BDFABC70"/>
    <w:lvl w:ilvl="0" w:tplc="4154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27"/>
  </w:num>
  <w:num w:numId="5">
    <w:abstractNumId w:val="1"/>
  </w:num>
  <w:num w:numId="6">
    <w:abstractNumId w:val="5"/>
  </w:num>
  <w:num w:numId="7">
    <w:abstractNumId w:val="4"/>
  </w:num>
  <w:num w:numId="8">
    <w:abstractNumId w:val="14"/>
  </w:num>
  <w:num w:numId="9">
    <w:abstractNumId w:val="22"/>
  </w:num>
  <w:num w:numId="10">
    <w:abstractNumId w:val="2"/>
  </w:num>
  <w:num w:numId="11">
    <w:abstractNumId w:val="20"/>
  </w:num>
  <w:num w:numId="12">
    <w:abstractNumId w:val="13"/>
  </w:num>
  <w:num w:numId="13">
    <w:abstractNumId w:val="25"/>
  </w:num>
  <w:num w:numId="14">
    <w:abstractNumId w:val="9"/>
  </w:num>
  <w:num w:numId="15">
    <w:abstractNumId w:val="6"/>
  </w:num>
  <w:num w:numId="16">
    <w:abstractNumId w:val="18"/>
  </w:num>
  <w:num w:numId="17">
    <w:abstractNumId w:val="12"/>
  </w:num>
  <w:num w:numId="18">
    <w:abstractNumId w:val="17"/>
  </w:num>
  <w:num w:numId="19">
    <w:abstractNumId w:val="26"/>
  </w:num>
  <w:num w:numId="20">
    <w:abstractNumId w:val="19"/>
  </w:num>
  <w:num w:numId="21">
    <w:abstractNumId w:val="21"/>
  </w:num>
  <w:num w:numId="22">
    <w:abstractNumId w:val="24"/>
  </w:num>
  <w:num w:numId="23">
    <w:abstractNumId w:val="16"/>
  </w:num>
  <w:num w:numId="24">
    <w:abstractNumId w:val="23"/>
  </w:num>
  <w:num w:numId="25">
    <w:abstractNumId w:val="3"/>
  </w:num>
  <w:num w:numId="26">
    <w:abstractNumId w:val="10"/>
  </w:num>
  <w:num w:numId="27">
    <w:abstractNumId w:val="7"/>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2D"/>
    <w:rsid w:val="00005C4F"/>
    <w:rsid w:val="00015EEB"/>
    <w:rsid w:val="0001742D"/>
    <w:rsid w:val="00030AF1"/>
    <w:rsid w:val="00035EAF"/>
    <w:rsid w:val="000412BC"/>
    <w:rsid w:val="00071892"/>
    <w:rsid w:val="0007630F"/>
    <w:rsid w:val="000877EC"/>
    <w:rsid w:val="0009038E"/>
    <w:rsid w:val="00097F4F"/>
    <w:rsid w:val="000A28BB"/>
    <w:rsid w:val="000B49AD"/>
    <w:rsid w:val="000D0627"/>
    <w:rsid w:val="000E75AE"/>
    <w:rsid w:val="000F37FC"/>
    <w:rsid w:val="0010113A"/>
    <w:rsid w:val="0011190C"/>
    <w:rsid w:val="001220DF"/>
    <w:rsid w:val="00126BA3"/>
    <w:rsid w:val="00127AF2"/>
    <w:rsid w:val="00140BCC"/>
    <w:rsid w:val="00161AFD"/>
    <w:rsid w:val="00162ABF"/>
    <w:rsid w:val="001664B0"/>
    <w:rsid w:val="00174FE1"/>
    <w:rsid w:val="001867BE"/>
    <w:rsid w:val="0019078B"/>
    <w:rsid w:val="00197FC2"/>
    <w:rsid w:val="001A4AAF"/>
    <w:rsid w:val="001A4C11"/>
    <w:rsid w:val="001B6616"/>
    <w:rsid w:val="001B7B16"/>
    <w:rsid w:val="001D1AB9"/>
    <w:rsid w:val="00200EBA"/>
    <w:rsid w:val="00203B41"/>
    <w:rsid w:val="00216764"/>
    <w:rsid w:val="00225E75"/>
    <w:rsid w:val="00231C97"/>
    <w:rsid w:val="0023632D"/>
    <w:rsid w:val="00252A1F"/>
    <w:rsid w:val="00265591"/>
    <w:rsid w:val="002708D4"/>
    <w:rsid w:val="00271F36"/>
    <w:rsid w:val="00275BE9"/>
    <w:rsid w:val="00283331"/>
    <w:rsid w:val="00284D0C"/>
    <w:rsid w:val="00297017"/>
    <w:rsid w:val="002A6BF5"/>
    <w:rsid w:val="002B3FCA"/>
    <w:rsid w:val="002B476F"/>
    <w:rsid w:val="002B5BD3"/>
    <w:rsid w:val="002B6EE9"/>
    <w:rsid w:val="002E1A88"/>
    <w:rsid w:val="002E2C4D"/>
    <w:rsid w:val="002E3364"/>
    <w:rsid w:val="002E678B"/>
    <w:rsid w:val="002F102F"/>
    <w:rsid w:val="002F5235"/>
    <w:rsid w:val="00301CBA"/>
    <w:rsid w:val="00302631"/>
    <w:rsid w:val="003121D4"/>
    <w:rsid w:val="00317DC2"/>
    <w:rsid w:val="00322A9C"/>
    <w:rsid w:val="00327EB1"/>
    <w:rsid w:val="003312EC"/>
    <w:rsid w:val="003315C0"/>
    <w:rsid w:val="0034123A"/>
    <w:rsid w:val="003519CF"/>
    <w:rsid w:val="00351EA0"/>
    <w:rsid w:val="003526DA"/>
    <w:rsid w:val="00356758"/>
    <w:rsid w:val="00392D0F"/>
    <w:rsid w:val="00394BA7"/>
    <w:rsid w:val="00395D21"/>
    <w:rsid w:val="003977BB"/>
    <w:rsid w:val="00397E10"/>
    <w:rsid w:val="003A47FC"/>
    <w:rsid w:val="003B1B01"/>
    <w:rsid w:val="003B1DF1"/>
    <w:rsid w:val="003B2E12"/>
    <w:rsid w:val="003C0012"/>
    <w:rsid w:val="003C1A05"/>
    <w:rsid w:val="003C7B1B"/>
    <w:rsid w:val="003D10C0"/>
    <w:rsid w:val="003E1D52"/>
    <w:rsid w:val="003F7522"/>
    <w:rsid w:val="00405931"/>
    <w:rsid w:val="004101D1"/>
    <w:rsid w:val="004112BD"/>
    <w:rsid w:val="0041555F"/>
    <w:rsid w:val="00416331"/>
    <w:rsid w:val="004239FD"/>
    <w:rsid w:val="00432821"/>
    <w:rsid w:val="004370FA"/>
    <w:rsid w:val="004503E2"/>
    <w:rsid w:val="004509CB"/>
    <w:rsid w:val="004556EB"/>
    <w:rsid w:val="0046155A"/>
    <w:rsid w:val="004903A8"/>
    <w:rsid w:val="004919B1"/>
    <w:rsid w:val="004A0004"/>
    <w:rsid w:val="004B2D48"/>
    <w:rsid w:val="004B792B"/>
    <w:rsid w:val="004C20EF"/>
    <w:rsid w:val="004C3180"/>
    <w:rsid w:val="004C60F8"/>
    <w:rsid w:val="004D1E80"/>
    <w:rsid w:val="004D3E2A"/>
    <w:rsid w:val="004D5565"/>
    <w:rsid w:val="004E08CF"/>
    <w:rsid w:val="004E1094"/>
    <w:rsid w:val="004F3F5D"/>
    <w:rsid w:val="004F54B7"/>
    <w:rsid w:val="005268A7"/>
    <w:rsid w:val="005277C9"/>
    <w:rsid w:val="005340D8"/>
    <w:rsid w:val="00541CF1"/>
    <w:rsid w:val="00555B2F"/>
    <w:rsid w:val="00560204"/>
    <w:rsid w:val="00560E20"/>
    <w:rsid w:val="005712AC"/>
    <w:rsid w:val="00573468"/>
    <w:rsid w:val="005745DA"/>
    <w:rsid w:val="005771F7"/>
    <w:rsid w:val="005833E2"/>
    <w:rsid w:val="005847FA"/>
    <w:rsid w:val="00586555"/>
    <w:rsid w:val="00586792"/>
    <w:rsid w:val="00586DBE"/>
    <w:rsid w:val="00587002"/>
    <w:rsid w:val="00594264"/>
    <w:rsid w:val="005971DD"/>
    <w:rsid w:val="005A0A33"/>
    <w:rsid w:val="005A33F7"/>
    <w:rsid w:val="005A3400"/>
    <w:rsid w:val="005B4C6D"/>
    <w:rsid w:val="005B7846"/>
    <w:rsid w:val="005C067C"/>
    <w:rsid w:val="005D380B"/>
    <w:rsid w:val="005D5BD5"/>
    <w:rsid w:val="00605BD5"/>
    <w:rsid w:val="00607223"/>
    <w:rsid w:val="006079D6"/>
    <w:rsid w:val="00617112"/>
    <w:rsid w:val="00623747"/>
    <w:rsid w:val="00625A6C"/>
    <w:rsid w:val="00627E6A"/>
    <w:rsid w:val="0063592A"/>
    <w:rsid w:val="00635E74"/>
    <w:rsid w:val="00651048"/>
    <w:rsid w:val="00666C76"/>
    <w:rsid w:val="00683683"/>
    <w:rsid w:val="00684499"/>
    <w:rsid w:val="00685772"/>
    <w:rsid w:val="006920FC"/>
    <w:rsid w:val="006952F6"/>
    <w:rsid w:val="006958F6"/>
    <w:rsid w:val="006A2829"/>
    <w:rsid w:val="006A7A6A"/>
    <w:rsid w:val="006A7B28"/>
    <w:rsid w:val="006C05AC"/>
    <w:rsid w:val="006C23D6"/>
    <w:rsid w:val="006D413B"/>
    <w:rsid w:val="006D5138"/>
    <w:rsid w:val="006E0B59"/>
    <w:rsid w:val="006E4C70"/>
    <w:rsid w:val="0070431F"/>
    <w:rsid w:val="00705BDA"/>
    <w:rsid w:val="00716550"/>
    <w:rsid w:val="0071701A"/>
    <w:rsid w:val="0072384D"/>
    <w:rsid w:val="00727577"/>
    <w:rsid w:val="00742B3E"/>
    <w:rsid w:val="00747CB6"/>
    <w:rsid w:val="0076512D"/>
    <w:rsid w:val="00767A1A"/>
    <w:rsid w:val="00784E7B"/>
    <w:rsid w:val="007A104E"/>
    <w:rsid w:val="007A72C1"/>
    <w:rsid w:val="007B0086"/>
    <w:rsid w:val="007C0434"/>
    <w:rsid w:val="007C1BFC"/>
    <w:rsid w:val="007D5471"/>
    <w:rsid w:val="007D6463"/>
    <w:rsid w:val="007E1A52"/>
    <w:rsid w:val="007E1ADE"/>
    <w:rsid w:val="007E2DD9"/>
    <w:rsid w:val="007E3459"/>
    <w:rsid w:val="007E35B3"/>
    <w:rsid w:val="00814314"/>
    <w:rsid w:val="008173C4"/>
    <w:rsid w:val="008178C2"/>
    <w:rsid w:val="00822496"/>
    <w:rsid w:val="0082301F"/>
    <w:rsid w:val="00830B1E"/>
    <w:rsid w:val="00830FD2"/>
    <w:rsid w:val="0084114B"/>
    <w:rsid w:val="008502D6"/>
    <w:rsid w:val="00850968"/>
    <w:rsid w:val="00850CBD"/>
    <w:rsid w:val="00856C96"/>
    <w:rsid w:val="0086043D"/>
    <w:rsid w:val="008658ED"/>
    <w:rsid w:val="0086612A"/>
    <w:rsid w:val="00867472"/>
    <w:rsid w:val="00872F37"/>
    <w:rsid w:val="00880AF8"/>
    <w:rsid w:val="00883A0B"/>
    <w:rsid w:val="008A5E8D"/>
    <w:rsid w:val="008A623B"/>
    <w:rsid w:val="008B3294"/>
    <w:rsid w:val="008B4F5F"/>
    <w:rsid w:val="008B5727"/>
    <w:rsid w:val="008B72BC"/>
    <w:rsid w:val="008B75A4"/>
    <w:rsid w:val="008D410C"/>
    <w:rsid w:val="008D64A5"/>
    <w:rsid w:val="008D7E13"/>
    <w:rsid w:val="008E1305"/>
    <w:rsid w:val="008E211A"/>
    <w:rsid w:val="008E5B28"/>
    <w:rsid w:val="008E623B"/>
    <w:rsid w:val="008E6541"/>
    <w:rsid w:val="008F0112"/>
    <w:rsid w:val="008F4CE8"/>
    <w:rsid w:val="008F724E"/>
    <w:rsid w:val="008F75C4"/>
    <w:rsid w:val="009047BF"/>
    <w:rsid w:val="00906A1A"/>
    <w:rsid w:val="0092121E"/>
    <w:rsid w:val="00925045"/>
    <w:rsid w:val="00932760"/>
    <w:rsid w:val="00936F8D"/>
    <w:rsid w:val="00940E4D"/>
    <w:rsid w:val="009462FA"/>
    <w:rsid w:val="00947D68"/>
    <w:rsid w:val="009508CD"/>
    <w:rsid w:val="0095443E"/>
    <w:rsid w:val="00954CBE"/>
    <w:rsid w:val="00975E21"/>
    <w:rsid w:val="00977882"/>
    <w:rsid w:val="00977A56"/>
    <w:rsid w:val="00997EBA"/>
    <w:rsid w:val="009B480E"/>
    <w:rsid w:val="009C6F1B"/>
    <w:rsid w:val="009E0586"/>
    <w:rsid w:val="009E4B3A"/>
    <w:rsid w:val="009F2371"/>
    <w:rsid w:val="009F3FA2"/>
    <w:rsid w:val="00A02228"/>
    <w:rsid w:val="00A049D0"/>
    <w:rsid w:val="00A11126"/>
    <w:rsid w:val="00A24DB7"/>
    <w:rsid w:val="00A368BE"/>
    <w:rsid w:val="00A41DBB"/>
    <w:rsid w:val="00A47BFE"/>
    <w:rsid w:val="00A530D3"/>
    <w:rsid w:val="00A6398D"/>
    <w:rsid w:val="00A6539C"/>
    <w:rsid w:val="00A6596B"/>
    <w:rsid w:val="00A70855"/>
    <w:rsid w:val="00A76344"/>
    <w:rsid w:val="00A81D9A"/>
    <w:rsid w:val="00A840F8"/>
    <w:rsid w:val="00A958AF"/>
    <w:rsid w:val="00AA184A"/>
    <w:rsid w:val="00AA24A0"/>
    <w:rsid w:val="00AA2706"/>
    <w:rsid w:val="00AB3EC2"/>
    <w:rsid w:val="00AB4D77"/>
    <w:rsid w:val="00AD316D"/>
    <w:rsid w:val="00AE6B4C"/>
    <w:rsid w:val="00AF5249"/>
    <w:rsid w:val="00AF6DFD"/>
    <w:rsid w:val="00B07A7C"/>
    <w:rsid w:val="00B07C77"/>
    <w:rsid w:val="00B14359"/>
    <w:rsid w:val="00B17994"/>
    <w:rsid w:val="00B24C42"/>
    <w:rsid w:val="00B27C92"/>
    <w:rsid w:val="00B35BBD"/>
    <w:rsid w:val="00B35CC1"/>
    <w:rsid w:val="00B53222"/>
    <w:rsid w:val="00B57524"/>
    <w:rsid w:val="00B617D0"/>
    <w:rsid w:val="00B70E36"/>
    <w:rsid w:val="00B86CA6"/>
    <w:rsid w:val="00B94664"/>
    <w:rsid w:val="00BA234D"/>
    <w:rsid w:val="00BB4573"/>
    <w:rsid w:val="00BC22DA"/>
    <w:rsid w:val="00BC4B56"/>
    <w:rsid w:val="00BD1AF3"/>
    <w:rsid w:val="00BD46CC"/>
    <w:rsid w:val="00BE0AC8"/>
    <w:rsid w:val="00BE0C25"/>
    <w:rsid w:val="00C05A60"/>
    <w:rsid w:val="00C064D9"/>
    <w:rsid w:val="00C303A9"/>
    <w:rsid w:val="00C30601"/>
    <w:rsid w:val="00C36BCB"/>
    <w:rsid w:val="00C37853"/>
    <w:rsid w:val="00C425DF"/>
    <w:rsid w:val="00C4277C"/>
    <w:rsid w:val="00C443BF"/>
    <w:rsid w:val="00C47105"/>
    <w:rsid w:val="00C549BD"/>
    <w:rsid w:val="00C54A43"/>
    <w:rsid w:val="00C64551"/>
    <w:rsid w:val="00C65DBF"/>
    <w:rsid w:val="00C67820"/>
    <w:rsid w:val="00C84488"/>
    <w:rsid w:val="00C954EE"/>
    <w:rsid w:val="00CB3EFF"/>
    <w:rsid w:val="00CC79CE"/>
    <w:rsid w:val="00CD1AC5"/>
    <w:rsid w:val="00CE29E3"/>
    <w:rsid w:val="00CE579F"/>
    <w:rsid w:val="00CE6546"/>
    <w:rsid w:val="00D036CA"/>
    <w:rsid w:val="00D06D6F"/>
    <w:rsid w:val="00D119D6"/>
    <w:rsid w:val="00D1254D"/>
    <w:rsid w:val="00D13496"/>
    <w:rsid w:val="00D23FB6"/>
    <w:rsid w:val="00D45F36"/>
    <w:rsid w:val="00D51380"/>
    <w:rsid w:val="00D5145C"/>
    <w:rsid w:val="00D578C0"/>
    <w:rsid w:val="00D611CD"/>
    <w:rsid w:val="00D64E34"/>
    <w:rsid w:val="00D7048C"/>
    <w:rsid w:val="00D70B98"/>
    <w:rsid w:val="00D83E94"/>
    <w:rsid w:val="00D92CCB"/>
    <w:rsid w:val="00D932D1"/>
    <w:rsid w:val="00DA282A"/>
    <w:rsid w:val="00DA3DE5"/>
    <w:rsid w:val="00DB2747"/>
    <w:rsid w:val="00DB6615"/>
    <w:rsid w:val="00DD044E"/>
    <w:rsid w:val="00DD456F"/>
    <w:rsid w:val="00DE3D11"/>
    <w:rsid w:val="00DE47B4"/>
    <w:rsid w:val="00DF2752"/>
    <w:rsid w:val="00DF28F0"/>
    <w:rsid w:val="00E03165"/>
    <w:rsid w:val="00E07EED"/>
    <w:rsid w:val="00E14855"/>
    <w:rsid w:val="00E2792C"/>
    <w:rsid w:val="00E43F02"/>
    <w:rsid w:val="00E821A7"/>
    <w:rsid w:val="00E9757E"/>
    <w:rsid w:val="00EA07F3"/>
    <w:rsid w:val="00EA2835"/>
    <w:rsid w:val="00EA47A3"/>
    <w:rsid w:val="00EA56BD"/>
    <w:rsid w:val="00EA6EDE"/>
    <w:rsid w:val="00EB4D55"/>
    <w:rsid w:val="00EB5F6F"/>
    <w:rsid w:val="00EC194D"/>
    <w:rsid w:val="00EC34B3"/>
    <w:rsid w:val="00EC55A8"/>
    <w:rsid w:val="00ED27EB"/>
    <w:rsid w:val="00EE058F"/>
    <w:rsid w:val="00EE0608"/>
    <w:rsid w:val="00F03943"/>
    <w:rsid w:val="00F0484F"/>
    <w:rsid w:val="00F13D3D"/>
    <w:rsid w:val="00F14166"/>
    <w:rsid w:val="00F27092"/>
    <w:rsid w:val="00F403F8"/>
    <w:rsid w:val="00F43FB9"/>
    <w:rsid w:val="00F57851"/>
    <w:rsid w:val="00F61F3F"/>
    <w:rsid w:val="00F64E94"/>
    <w:rsid w:val="00F65CC2"/>
    <w:rsid w:val="00F712F0"/>
    <w:rsid w:val="00F75C86"/>
    <w:rsid w:val="00F830FB"/>
    <w:rsid w:val="00F83C39"/>
    <w:rsid w:val="00F867AC"/>
    <w:rsid w:val="00F917DA"/>
    <w:rsid w:val="00F970F7"/>
    <w:rsid w:val="00FC38ED"/>
    <w:rsid w:val="00FD2B67"/>
    <w:rsid w:val="00FD3AA6"/>
    <w:rsid w:val="00FF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556B12"/>
  <w15:chartTrackingRefBased/>
  <w15:docId w15:val="{3F7A21A4-FCA7-4892-9E77-52A7680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paragraph" w:customStyle="1" w:styleId="xl63">
    <w:name w:val="xl63"/>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rPr>
  </w:style>
  <w:style w:type="paragraph" w:customStyle="1" w:styleId="xl64">
    <w:name w:val="xl64"/>
    <w:basedOn w:val="a"/>
    <w:rsid w:val="0001742D"/>
    <w:pPr>
      <w:suppressAutoHyphens w:val="0"/>
      <w:spacing w:before="100" w:beforeAutospacing="1" w:after="100" w:afterAutospacing="1"/>
    </w:pPr>
    <w:rPr>
      <w:sz w:val="24"/>
    </w:rPr>
  </w:style>
  <w:style w:type="paragraph" w:customStyle="1" w:styleId="xl65">
    <w:name w:val="xl65"/>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rPr>
  </w:style>
  <w:style w:type="paragraph" w:customStyle="1" w:styleId="xl66">
    <w:name w:val="xl66"/>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rPr>
  </w:style>
  <w:style w:type="paragraph" w:customStyle="1" w:styleId="xl67">
    <w:name w:val="xl67"/>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rPr>
  </w:style>
  <w:style w:type="paragraph" w:customStyle="1" w:styleId="xl68">
    <w:name w:val="xl68"/>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0000"/>
      <w:sz w:val="24"/>
    </w:rPr>
  </w:style>
  <w:style w:type="paragraph" w:customStyle="1" w:styleId="xl69">
    <w:name w:val="xl69"/>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rPr>
  </w:style>
  <w:style w:type="paragraph" w:customStyle="1" w:styleId="xl70">
    <w:name w:val="xl70"/>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rPr>
  </w:style>
  <w:style w:type="table" w:styleId="af6">
    <w:name w:val="Table Grid"/>
    <w:basedOn w:val="a1"/>
    <w:uiPriority w:val="39"/>
    <w:rsid w:val="008F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5077470">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44755820">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hl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0C2F-CA08-4123-B6BF-7E5E60AA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Петрова Оксана Игоревна</cp:lastModifiedBy>
  <cp:revision>3</cp:revision>
  <cp:lastPrinted>2021-09-21T08:56:00Z</cp:lastPrinted>
  <dcterms:created xsi:type="dcterms:W3CDTF">2021-09-21T10:23:00Z</dcterms:created>
  <dcterms:modified xsi:type="dcterms:W3CDTF">2021-09-21T10:57:00Z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ies>
</file>